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-809624</wp:posOffset>
            </wp:positionH>
            <wp:positionV relativeFrom="paragraph">
              <wp:posOffset>-19684</wp:posOffset>
            </wp:positionV>
            <wp:extent cx="981075" cy="97155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ПРОФЕСИОНАЛНА   ГИМНАЗИЯ   ПО   ХРАНИТЕЛНИ ТЕХНОЛОГИИ  И  ТЕХНИКА  –  ГР. ПЛОВДИВ</w:t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69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pghtt_plov@pghtt.net, </w:t>
      </w:r>
      <w:hyperlink r:id="rId6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http://pghtt.net/</w:t>
        </w:r>
      </w:hyperlink>
    </w:p>
    <w:p w:rsidR="0014405E" w:rsidRDefault="00144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405E" w:rsidRDefault="00144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-12699</wp:posOffset>
                </wp:positionV>
                <wp:extent cx="9315450" cy="76200"/>
                <wp:effectExtent l="0" t="0" r="0" b="0"/>
                <wp:wrapSquare wrapText="bothSides" distT="0" distB="0" distL="114300" distR="114300"/>
                <wp:docPr id="1" name="Съединител &quot;права стрелка&quot;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8275" y="3780000"/>
                          <a:ext cx="9315450" cy="0"/>
                        </a:xfrm>
                        <a:prstGeom prst="straightConnector1">
                          <a:avLst/>
                        </a:prstGeom>
                        <a:noFill/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-12699</wp:posOffset>
                </wp:positionV>
                <wp:extent cx="9315450" cy="762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545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405E" w:rsidRDefault="0014405E">
      <w:pPr>
        <w:pBdr>
          <w:top w:val="nil"/>
          <w:left w:val="nil"/>
          <w:bottom w:val="nil"/>
          <w:right w:val="nil"/>
          <w:between w:val="nil"/>
        </w:pBdr>
        <w:ind w:left="0" w:right="72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405E" w:rsidRDefault="001440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Утвърдил</w:t>
      </w:r>
      <w:r>
        <w:rPr>
          <w:rFonts w:ascii="Lustria" w:eastAsia="Lustria" w:hAnsi="Lustria" w:cs="Lustria"/>
          <w:b/>
          <w:i/>
          <w:color w:val="000000"/>
          <w:sz w:val="24"/>
          <w:szCs w:val="24"/>
        </w:rPr>
        <w:t>:</w:t>
      </w:r>
      <w:r>
        <w:rPr>
          <w:rFonts w:ascii="Lustria" w:eastAsia="Lustria" w:hAnsi="Lustria" w:cs="Lustria"/>
          <w:b/>
          <w:i/>
          <w:color w:val="000000"/>
          <w:sz w:val="24"/>
          <w:szCs w:val="24"/>
        </w:rPr>
        <w:tab/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инж. Людмила Ганчева</w:t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after="0"/>
        <w:ind w:left="0" w:hanging="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Директор на ПГХТТ гр. Пловдив</w:t>
      </w:r>
      <w:r>
        <w:rPr>
          <w:b/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</w:t>
      </w:r>
    </w:p>
    <w:p w:rsidR="0014405E" w:rsidRDefault="0014405E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05E" w:rsidRDefault="0014405E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405E" w:rsidRDefault="0014405E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405E" w:rsidRPr="00C00B41" w:rsidRDefault="00C00B4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Програма за превенция на ранно напускане на училище в Професионална гимназия по хранителни технологии и техника, гр. Пловдив</w:t>
      </w:r>
    </w:p>
    <w:p w:rsidR="0014405E" w:rsidRPr="00C00B41" w:rsidRDefault="00B3508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Разработена  на основание чл. 263 ал. 1 т. 8 от ЗПУО и  приета на заседание на Педагогическия </w:t>
      </w:r>
      <w:r w:rsidRPr="00C00B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съвет с Протокол №</w:t>
      </w:r>
      <w:r w:rsidR="00C00B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16</w:t>
      </w:r>
      <w:r w:rsidRPr="00C00B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/ 1</w:t>
      </w:r>
      <w:r w:rsidR="00124F3E" w:rsidRPr="00C00B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4</w:t>
      </w:r>
      <w:r w:rsidRPr="00C00B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.09.202</w:t>
      </w:r>
      <w:r w:rsidR="00124F3E" w:rsidRPr="00C00B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</w:t>
      </w:r>
      <w:r w:rsidRPr="00C00B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г. и утвърдена със заповед № РД-06-</w:t>
      </w:r>
      <w:r w:rsidR="00DF60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1867</w:t>
      </w:r>
      <w:r w:rsidRPr="00C00B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/ 14.09.202</w:t>
      </w:r>
      <w:r w:rsidR="00124F3E" w:rsidRPr="00C00B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</w:t>
      </w:r>
      <w:r w:rsidRPr="00C00B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г. на директора на ПГХТТ.</w:t>
      </w:r>
    </w:p>
    <w:p w:rsidR="0014405E" w:rsidRDefault="001440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05E" w:rsidRDefault="001440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3E" w:rsidRDefault="00124F3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3E" w:rsidRDefault="00124F3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F3E" w:rsidRDefault="00124F3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І.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ВЪВЕДЕНИЕ </w:t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Преждевременното напускане на училище е значим социален и икономически проблем, който намалява възможностите за реализация в живота и на пазара на труда. Според Стратегията за намаляване дела на преждевременно напусналите образователната система причините за преждевременно напускане могат да бъдат разделени на: икономически ( безработица, ниски доходи ); социални ( родителска незаинтересованост, отрицателно въздействие на домашната среда, функционална неграмотност или ниско образование на родителите и т.н. ); образователни ( трудности в усвояването на учебното съдържание, негативни нагласи към образователния процес, причини, свързани със здравния статус и др.)   </w:t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Програмата за превенция на ранното напускане на училище е част от училищната политика във връзка с прилагане на Механизма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възраст, приет с ПМС № 100/08.06.2018 г., както и в други национални, областни, общински и училищни политики с такава насоченост.</w:t>
      </w:r>
    </w:p>
    <w:p w:rsidR="0014405E" w:rsidRDefault="00B3508B" w:rsidP="000A4B8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 целите на Програмата се прилагат определенията, дадени в Стратегията за намаляване дела на преждевременно напусналите образователната система. Като „преждевременно напуснали училище” се определят лицата между 18 и 24 години, завършили едва основно образование или по- ниска образователна степен и които вече не участват в никаква форма на образование или обучение. „Отпадане от училище” е отписването от училище на ученик до 18- годишна възраст преди завършване на последния гимназиален клас, ако лицето не е записано в друго училище. </w:t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 от факторите за преждевременно напускане на образователната система налага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 Превенцията и преодоляването на проблема изисква интегрирана политика и ангажираност на всички институции, свързани с образованието. </w:t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НА СЪСТОЯНИЕТО В ПГХТТ гр. Пловдив</w:t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Отпадането от училище и/или преждевременното напускане на образователната система е институционален, социален, а също и педагогически проблем, чието преодоляване е обект на целенасочена училищна политика. </w:t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 учебната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/2022 година в Професионална гимназия по хранителни технологии и техника в дневна форма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="007E032E">
        <w:rPr>
          <w:rFonts w:ascii="Times New Roman" w:eastAsia="Times New Roman" w:hAnsi="Times New Roman" w:cs="Times New Roman"/>
          <w:sz w:val="24"/>
          <w:szCs w:val="24"/>
        </w:rPr>
        <w:t xml:space="preserve">обучавани </w:t>
      </w:r>
      <w:r>
        <w:rPr>
          <w:rFonts w:ascii="Times New Roman" w:eastAsia="Times New Roman" w:hAnsi="Times New Roman" w:cs="Times New Roman"/>
          <w:sz w:val="24"/>
          <w:szCs w:val="24"/>
        </w:rPr>
        <w:t>778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ученици. В училището няма ученици, които попадат в дефинираните по-долу групи: </w:t>
      </w:r>
    </w:p>
    <w:p w:rsidR="0014405E" w:rsidRDefault="00B350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преждевременно напуснали училище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(съгласно Препоръка на Съвета на Европейския съюз от 28 юни 2011 г.) – лица между 18 и 24 години, които напускат системата на образование и обучение след завършване на основно или по-ниско образование и които не участват в никаква форма на образование или обучение;</w:t>
      </w:r>
    </w:p>
    <w:p w:rsidR="0014405E" w:rsidRDefault="00B350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отпаднали от училище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ученици до 18-годишна възраст, отписани от училище преди завършване на последния гимназиален клас, ако същите на са записани в друго училище.</w:t>
      </w:r>
    </w:p>
    <w:p w:rsidR="0014405E" w:rsidRDefault="00144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Съпоставка на броя отсъствия по уважителни и неуважителни причини с  предходната учебна година: </w:t>
      </w:r>
    </w:p>
    <w:tbl>
      <w:tblPr>
        <w:tblStyle w:val="af1"/>
        <w:tblW w:w="124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4592"/>
        <w:gridCol w:w="4492"/>
      </w:tblGrid>
      <w:tr w:rsidR="0014405E">
        <w:trPr>
          <w:jc w:val="center"/>
        </w:trPr>
        <w:tc>
          <w:tcPr>
            <w:tcW w:w="3390" w:type="dxa"/>
            <w:shd w:val="clear" w:color="auto" w:fill="F2F2F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rPr>
                <w:b/>
              </w:rPr>
              <w:t>Учебна година</w:t>
            </w:r>
          </w:p>
        </w:tc>
        <w:tc>
          <w:tcPr>
            <w:tcW w:w="4592" w:type="dxa"/>
            <w:shd w:val="clear" w:color="auto" w:fill="F2F2F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rPr>
                <w:b/>
              </w:rPr>
              <w:t xml:space="preserve">Общ брой отсъствия 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rPr>
                <w:b/>
              </w:rPr>
              <w:t>по уважителни причини</w:t>
            </w:r>
          </w:p>
        </w:tc>
        <w:tc>
          <w:tcPr>
            <w:tcW w:w="4492" w:type="dxa"/>
            <w:shd w:val="clear" w:color="auto" w:fill="F2F2F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rPr>
                <w:b/>
              </w:rPr>
              <w:t>Общ брой  отсъствия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rPr>
                <w:b/>
              </w:rPr>
              <w:t>по неуважителни причини</w:t>
            </w:r>
          </w:p>
        </w:tc>
      </w:tr>
      <w:tr w:rsidR="0014405E">
        <w:trPr>
          <w:jc w:val="center"/>
        </w:trPr>
        <w:tc>
          <w:tcPr>
            <w:tcW w:w="3390" w:type="dxa"/>
            <w:shd w:val="clear" w:color="auto" w:fill="F2F2F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2018/2019</w:t>
            </w:r>
          </w:p>
        </w:tc>
        <w:tc>
          <w:tcPr>
            <w:tcW w:w="4592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rPr>
                <w:b/>
              </w:rPr>
              <w:t>60395</w:t>
            </w:r>
          </w:p>
        </w:tc>
        <w:tc>
          <w:tcPr>
            <w:tcW w:w="4492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5"/>
              </w:tabs>
              <w:ind w:left="0" w:hanging="2"/>
            </w:pPr>
            <w:r>
              <w:rPr>
                <w:b/>
              </w:rPr>
              <w:tab/>
            </w:r>
            <w:r w:rsidR="00EF37EF">
              <w:rPr>
                <w:b/>
              </w:rPr>
              <w:t xml:space="preserve">                             </w:t>
            </w:r>
            <w:r>
              <w:rPr>
                <w:b/>
              </w:rPr>
              <w:t>3372</w:t>
            </w:r>
          </w:p>
        </w:tc>
      </w:tr>
      <w:tr w:rsidR="0014405E">
        <w:trPr>
          <w:jc w:val="center"/>
        </w:trPr>
        <w:tc>
          <w:tcPr>
            <w:tcW w:w="3390" w:type="dxa"/>
            <w:shd w:val="clear" w:color="auto" w:fill="F2F2F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2019/2020</w:t>
            </w:r>
          </w:p>
        </w:tc>
        <w:tc>
          <w:tcPr>
            <w:tcW w:w="4592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rPr>
                <w:b/>
              </w:rPr>
              <w:t>56515</w:t>
            </w:r>
          </w:p>
        </w:tc>
        <w:tc>
          <w:tcPr>
            <w:tcW w:w="4492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5"/>
              </w:tabs>
              <w:ind w:left="0" w:hanging="2"/>
            </w:pPr>
            <w:r>
              <w:rPr>
                <w:b/>
              </w:rPr>
              <w:t xml:space="preserve">                           3130,5</w:t>
            </w:r>
          </w:p>
        </w:tc>
      </w:tr>
    </w:tbl>
    <w:tbl>
      <w:tblPr>
        <w:tblStyle w:val="af2"/>
        <w:tblW w:w="124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4592"/>
        <w:gridCol w:w="4492"/>
      </w:tblGrid>
      <w:tr w:rsidR="0014405E">
        <w:trPr>
          <w:jc w:val="center"/>
        </w:trPr>
        <w:tc>
          <w:tcPr>
            <w:tcW w:w="3390" w:type="dxa"/>
            <w:shd w:val="clear" w:color="auto" w:fill="F2F2F2"/>
          </w:tcPr>
          <w:p w:rsidR="0014405E" w:rsidRDefault="00CA283D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08B">
              <w:t>2020/2021</w:t>
            </w:r>
          </w:p>
        </w:tc>
        <w:tc>
          <w:tcPr>
            <w:tcW w:w="4592" w:type="dxa"/>
          </w:tcPr>
          <w:p w:rsidR="0014405E" w:rsidRDefault="00B3508B">
            <w:pPr>
              <w:ind w:left="0" w:hanging="2"/>
              <w:jc w:val="center"/>
            </w:pPr>
            <w:r>
              <w:rPr>
                <w:b/>
              </w:rPr>
              <w:t>64712,5</w:t>
            </w:r>
          </w:p>
        </w:tc>
        <w:tc>
          <w:tcPr>
            <w:tcW w:w="4492" w:type="dxa"/>
          </w:tcPr>
          <w:p w:rsidR="0014405E" w:rsidRDefault="00B3508B">
            <w:pPr>
              <w:tabs>
                <w:tab w:val="left" w:pos="1425"/>
              </w:tabs>
              <w:ind w:left="0" w:hanging="2"/>
            </w:pPr>
            <w:r>
              <w:rPr>
                <w:b/>
              </w:rPr>
              <w:t xml:space="preserve">                           3979,5</w:t>
            </w:r>
          </w:p>
        </w:tc>
      </w:tr>
    </w:tbl>
    <w:p w:rsidR="0014405E" w:rsidRDefault="00B350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Извинените отсъствия са направени по следните причини:</w:t>
      </w:r>
    </w:p>
    <w:p w:rsidR="0014405E" w:rsidRDefault="00B350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здравословни, за които са представени съответните медицински документи;</w:t>
      </w:r>
    </w:p>
    <w:p w:rsidR="0014405E" w:rsidRDefault="00B350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семейни, удостоверени със заявление от родител/настойник;</w:t>
      </w:r>
    </w:p>
    <w:p w:rsidR="0014405E" w:rsidRDefault="00B350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участие в извънкласни и извънучилищни дейности съгласно годишния план на училището и получени покани за включване в такива мероприятия.</w:t>
      </w:r>
    </w:p>
    <w:p w:rsidR="0014405E" w:rsidRDefault="00B350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Най-много отсъствия имат ученици в XII клас, които не  са подлежащи на задължително обучение. </w:t>
      </w:r>
    </w:p>
    <w:p w:rsidR="0014405E" w:rsidRDefault="00B350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 основните причини за натрупване на отсъствия по неуважителни причини се открояват, както следва: </w:t>
      </w:r>
    </w:p>
    <w:p w:rsidR="0014405E" w:rsidRDefault="00B350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Липса на родителски контрол</w:t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Родителите в част от случаите са недостатъчно заинтересовани от обучение и резултатите от обучението на детето си. Част от учениците са деца на т.н. мигриращи родители, които работят в чужбина, а децата им се отглеждат от баби и дядовци или са сами. Не на последно място е и обстоятелството, че ученици от гимназиален етап са от други населени места, живеят на квартира, което на практика означава, че спрямо тях не се упражнява системен родителски контрол.</w:t>
      </w:r>
    </w:p>
    <w:p w:rsidR="0014405E" w:rsidRDefault="00B350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Нежелание на ученика да учи</w:t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 от отсъстващите ученици нямат трудности в усвояването на учебния материал, а по-скоро са с ниска мотивация и са под влияние на външни фактори.</w:t>
      </w:r>
    </w:p>
    <w:p w:rsidR="0014405E" w:rsidRDefault="00B350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Наличие на социални фактори</w:t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 от учениците работят, за да си осигуряват средства.</w:t>
      </w:r>
    </w:p>
    <w:p w:rsidR="0014405E" w:rsidRDefault="00B350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Неефективни санкции на ученици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Наложените санкции не са достатъчно ефективни, при липсата на родителска ангажираност. </w:t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Предприети мерки от училището по превенция и ограничаване на отпадането:</w:t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изпълнение на училищната програма от страна на училището са </w:t>
      </w:r>
      <w:r>
        <w:rPr>
          <w:rFonts w:ascii="Times New Roman" w:eastAsia="Times New Roman" w:hAnsi="Times New Roman" w:cs="Times New Roman"/>
          <w:sz w:val="24"/>
          <w:szCs w:val="24"/>
        </w:rPr>
        <w:t>предприети мерки, както следва:</w:t>
      </w:r>
    </w:p>
    <w:p w:rsidR="0014405E" w:rsidRDefault="00B3508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Административни мерки и работа с институциите за превенция на отпадането:</w:t>
      </w:r>
    </w:p>
    <w:p w:rsidR="0014405E" w:rsidRDefault="00B350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Отразяване на движението на учениците, проследяване на преместването, писма от/до приемащите училища и общини по местата на преместване на учениците.</w:t>
      </w:r>
    </w:p>
    <w:p w:rsidR="0014405E" w:rsidRDefault="00B350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Наложени санкции от ПС за отсъствия по неуважителни причини - 40 ученици.</w:t>
      </w:r>
    </w:p>
    <w:p w:rsidR="0014405E" w:rsidRDefault="00B350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Подаване на информация за ученици, допуснали повече от 5 отсъствия по неуважителни причини – за 11 ученици. </w:t>
      </w:r>
    </w:p>
    <w:p w:rsidR="0014405E" w:rsidRDefault="00B350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Търсене на съдействие от кметове по места за установяване на контакт с родителите по местоживеене и обсъждане на мерки и действия за коригиране поведението на ученика – 3 писма.</w:t>
      </w:r>
    </w:p>
    <w:p w:rsidR="0014405E" w:rsidRDefault="00B350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 на редовността на воденето и отчитането на отсъствията на учениците от учители и класни ръководители, коректно отразяване на отсъствията на учениците в училищната документация – 5 проверки.</w:t>
      </w:r>
    </w:p>
    <w:p w:rsidR="0014405E" w:rsidRDefault="00B3508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Възпитателни мерки за превенция на отпадането.</w:t>
      </w:r>
    </w:p>
    <w:p w:rsidR="0014405E" w:rsidRDefault="00B3508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учениците</w:t>
      </w:r>
    </w:p>
    <w:p w:rsidR="0014405E" w:rsidRDefault="00B350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Предприемане на индивидуални мерки и дейности за превенция на ученици в риск на ниво училище.</w:t>
      </w:r>
    </w:p>
    <w:p w:rsidR="0014405E" w:rsidRDefault="00B350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Индивидуална и допълнителна работа с учениците с отсъствия – консултации, беседи, възлагане на персонални задачи, стимулиране на положителни постъпки и изяви.</w:t>
      </w:r>
    </w:p>
    <w:p w:rsidR="0014405E" w:rsidRDefault="00B350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Включване на учениците в риск от отпадане в извънкласни и извънучилищни дейности – участие в училищни празници, организиране на спортни празници и състезания.</w:t>
      </w:r>
    </w:p>
    <w:p w:rsidR="0014405E" w:rsidRDefault="00B350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Установяване на диалог училище – институции, имащи отношение към проблема и провеждане на съвместни инициативи с МКБППМН, инспектори от ДПС-МВР. </w:t>
      </w:r>
    </w:p>
    <w:p w:rsidR="0014405E" w:rsidRDefault="00B350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родителите</w:t>
      </w:r>
    </w:p>
    <w:p w:rsidR="0014405E" w:rsidRDefault="00B3508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Запознаване на родителите с нормативните актове и училищни документи (ПДУ, мерки и др.), засягащи техните задължения и отговорности, както и дейности по превенция на ранното напускане на училище.</w:t>
      </w:r>
    </w:p>
    <w:p w:rsidR="0014405E" w:rsidRDefault="00B3508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Индивидуална работа с родители на застрашени от отпадане деца.</w:t>
      </w:r>
    </w:p>
    <w:p w:rsidR="00461EFB" w:rsidRDefault="00461EFB" w:rsidP="00461EFB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II. ЦЕЛИ НА ПРОГРАМАТА</w:t>
      </w:r>
    </w:p>
    <w:p w:rsidR="0014405E" w:rsidRDefault="00B35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Ограничаване отпадането от училище и намаляване дела на преждевременно напусналите образователната система чрез провеждане на целенасочена и ефективна училищна политика и координирани действия и мерки.</w:t>
      </w:r>
    </w:p>
    <w:p w:rsidR="0014405E" w:rsidRDefault="00B35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 на институционална подкрепяща среда спрямо ученици в риск от отпадане чрез създаване на положителни нагласи към образователния процес, изграждане на мотивация за посещение на училище и участие в живота на училищната общност.</w:t>
      </w:r>
    </w:p>
    <w:p w:rsidR="0014405E" w:rsidRDefault="0014405E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III. ОЧАКВАНИ РЕЗУЛТАТИ</w:t>
      </w:r>
    </w:p>
    <w:p w:rsidR="0014405E" w:rsidRDefault="00B350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Недопускане на ученици, отпаднали от училище или преждевременно напуснали образователната система.</w:t>
      </w:r>
    </w:p>
    <w:p w:rsidR="0014405E" w:rsidRDefault="00B350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Създадени условия и повишена мотивация за посещение на училище.</w:t>
      </w:r>
    </w:p>
    <w:p w:rsidR="0014405E" w:rsidRDefault="00B350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Подобряване на учебните резултати и осигуряване на своевременна и адекватна образователна подкрепа за развитието на учениците, включително на ученици от уязвими групи.</w:t>
      </w:r>
    </w:p>
    <w:p w:rsidR="0014405E" w:rsidRDefault="0014405E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IV. ИНДИКАТОРИ ЗА ИЗПЪЛНЕНИЕ</w:t>
      </w:r>
    </w:p>
    <w:p w:rsidR="0014405E" w:rsidRDefault="00B350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Намаляване на отсъствията по уважителни и неуважителни причини с 5 % в сравнение с предходната учебна година:</w:t>
      </w:r>
    </w:p>
    <w:p w:rsidR="0014405E" w:rsidRDefault="00B350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брой отсъствия в края на срока/учебната година;</w:t>
      </w:r>
    </w:p>
    <w:p w:rsidR="0014405E" w:rsidRDefault="00B350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брой санкционирани ученици за отсъствия;</w:t>
      </w:r>
    </w:p>
    <w:p w:rsidR="0014405E" w:rsidRDefault="00B350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брой ученици с 5 и повече  отсъствия по неуважителни причини;</w:t>
      </w:r>
    </w:p>
    <w:p w:rsidR="0014405E" w:rsidRDefault="00B350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брой ученици, положили изпити за определяне на срочна и/или годишна оценка по учебни предмети поради допуснати отсъствия </w:t>
      </w:r>
    </w:p>
    <w:p w:rsidR="0014405E" w:rsidRDefault="00B350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Подобряване на учебните постижения на застрашените ученици.</w:t>
      </w:r>
    </w:p>
    <w:p w:rsidR="0014405E" w:rsidRDefault="00B350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Брой ученици в риск от отпадане, включени в училищни дейности.</w:t>
      </w:r>
    </w:p>
    <w:p w:rsidR="0014405E" w:rsidRDefault="00B350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Брой родители, на които е оказана институционална подкрепа.</w:t>
      </w:r>
    </w:p>
    <w:p w:rsidR="0014405E" w:rsidRDefault="0014405E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V. ФИНАНСИРАНЕ ИЗПЪЛНЕНИЕТО НА ПРОГРАМАТА</w:t>
      </w:r>
    </w:p>
    <w:p w:rsidR="0014405E" w:rsidRDefault="00B350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бюджета на училището.</w:t>
      </w:r>
    </w:p>
    <w:p w:rsidR="0014405E" w:rsidRDefault="00B350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Целеви средства за осигуряване на:</w:t>
      </w:r>
    </w:p>
    <w:p w:rsidR="0014405E" w:rsidRDefault="00B350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безплатен транспорт за пътуващите ученици ( при необходимост )</w:t>
      </w:r>
    </w:p>
    <w:p w:rsidR="0014405E" w:rsidRDefault="00B350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стипендии – ученици след завършване на основно образование</w:t>
      </w:r>
    </w:p>
    <w:p w:rsidR="0014405E" w:rsidRDefault="00B350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НП на МОН.</w:t>
      </w:r>
    </w:p>
    <w:p w:rsidR="0014405E" w:rsidRDefault="00B350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Проекти.</w:t>
      </w:r>
    </w:p>
    <w:p w:rsidR="0014405E" w:rsidRDefault="0014405E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DE0" w:rsidRDefault="00AD4DE0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VI. МЕРКИ И ПОЛИТИКИ ЗА ПРЕВЕНЦИЯ И ПОДКРЕПА НА УЧЕНИЦИТЕ. ОСИГУРЯВАНЕ НА ПОЗИТИВНА ОБРАЗОВАТЕЛНА СРЕДА</w:t>
      </w:r>
    </w:p>
    <w:tbl>
      <w:tblPr>
        <w:tblStyle w:val="af3"/>
        <w:tblW w:w="124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7"/>
        <w:gridCol w:w="1839"/>
        <w:gridCol w:w="1638"/>
      </w:tblGrid>
      <w:tr w:rsidR="0014405E">
        <w:trPr>
          <w:jc w:val="center"/>
        </w:trPr>
        <w:tc>
          <w:tcPr>
            <w:tcW w:w="8997" w:type="dxa"/>
            <w:shd w:val="clear" w:color="auto" w:fill="F2F2F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Дейности за реализиране на мерките и политиките</w:t>
            </w:r>
          </w:p>
        </w:tc>
        <w:tc>
          <w:tcPr>
            <w:tcW w:w="1839" w:type="dxa"/>
            <w:shd w:val="clear" w:color="auto" w:fill="F2F2F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Изпълнител/и</w:t>
            </w:r>
          </w:p>
        </w:tc>
        <w:tc>
          <w:tcPr>
            <w:tcW w:w="1638" w:type="dxa"/>
            <w:shd w:val="clear" w:color="auto" w:fill="F2F2F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</w:tr>
      <w:tr w:rsidR="0014405E">
        <w:trPr>
          <w:jc w:val="center"/>
        </w:trPr>
        <w:tc>
          <w:tcPr>
            <w:tcW w:w="12474" w:type="dxa"/>
            <w:gridSpan w:val="3"/>
            <w:shd w:val="clear" w:color="auto" w:fill="F2F2F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ПРЕВЕНЦИЯ И ПОДКРЕПА НА УЧЕНИЦИТЕ. ОСИГУРЯВАНЕ НА ПОЗИТИВНА ОБРАЗОВАТЕЛНА СРЕДА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Приемане на политики и мерки за превенция на отпадането от училище в съответствие с Областната стратегия за ограничаване на отпадането от училище и намаляване дела на преждевременно напусналите образователната система в област Пловдив </w:t>
            </w:r>
          </w:p>
        </w:tc>
        <w:tc>
          <w:tcPr>
            <w:tcW w:w="1839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63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изготвяне и публикуване на Областна стратегия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училищни екипи за подкрепа на личностното развитие на ученици в риск съгласно разпоредбите на ЗПУО и Наредбата за приобщаващото образование.</w:t>
            </w:r>
          </w:p>
        </w:tc>
        <w:tc>
          <w:tcPr>
            <w:tcW w:w="1839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63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 през учебната година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Прилагане на нови подходи в работата с родителите: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дейността на обществения съвет;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алтернативни родителски срещи;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съвместни дейности – по паралелки;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индивидуална работа с родители на застрашени от отпадане деца.</w:t>
            </w:r>
          </w:p>
        </w:tc>
        <w:tc>
          <w:tcPr>
            <w:tcW w:w="1839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Класни ръководители</w:t>
            </w:r>
          </w:p>
        </w:tc>
        <w:tc>
          <w:tcPr>
            <w:tcW w:w="163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  учебната година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Включване в плана на класните ръководители на дейности за превенция на отпадане и работа с ученици в риск и техните родители.</w:t>
            </w:r>
          </w:p>
        </w:tc>
        <w:tc>
          <w:tcPr>
            <w:tcW w:w="1839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Класни ръководители</w:t>
            </w:r>
          </w:p>
        </w:tc>
        <w:tc>
          <w:tcPr>
            <w:tcW w:w="1638" w:type="dxa"/>
          </w:tcPr>
          <w:p w:rsidR="0014405E" w:rsidRDefault="00B3508B" w:rsidP="00B13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Септември 202</w:t>
            </w:r>
            <w:r w:rsidR="00B13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Включване на учениците в риск от отпадане в специфични училищни дейности: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 изява на творческия им потенциал – училищни празници, състезания, конкурси и др.; 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инициативи, насочени към гражданско, екологично, патриотично възпитание; 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свободен достъп до училищна спортна база;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 кариерно ориентиране и консултиране;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 превенция на рисковете и здравословни житейски избори.</w:t>
            </w:r>
          </w:p>
        </w:tc>
        <w:tc>
          <w:tcPr>
            <w:tcW w:w="1839" w:type="dxa"/>
          </w:tcPr>
          <w:p w:rsidR="0014405E" w:rsidRDefault="00E7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 педагогически специалисти в ПГХТТ</w:t>
            </w:r>
          </w:p>
        </w:tc>
        <w:tc>
          <w:tcPr>
            <w:tcW w:w="163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  учебната година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 Създаване на подкрепяща среда за учениците със специални образователни потребности (СОП) и условия за приобщаващо образование за ученици в риск от отпадане: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изготвяне на индивидуални учебни програми и планове за подкрепа за личностното развитие на учениците в риск и с ниска мотивация;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консултиране и допълнителна работа;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целенасочена подготовка за НВО и ДЗИ;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недопускане на прояви на агресия и тормоз.</w:t>
            </w:r>
          </w:p>
        </w:tc>
        <w:tc>
          <w:tcPr>
            <w:tcW w:w="1839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Учители от училището и РЦ за подкрепа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процеса на приобщаващото образование</w:t>
            </w:r>
          </w:p>
        </w:tc>
        <w:tc>
          <w:tcPr>
            <w:tcW w:w="163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  учебната година</w:t>
            </w:r>
          </w:p>
        </w:tc>
      </w:tr>
      <w:tr w:rsidR="0014405E">
        <w:trPr>
          <w:jc w:val="center"/>
        </w:trPr>
        <w:tc>
          <w:tcPr>
            <w:tcW w:w="12474" w:type="dxa"/>
            <w:gridSpan w:val="3"/>
            <w:shd w:val="clear" w:color="auto" w:fill="F2F2F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2F2F2"/>
              </w:rPr>
              <w:t>. ИНСТИТУЦИОНАЛНИ ДЕЙНОСТИ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Повишаване на уменията на педагогическите специалисти за: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работа с ученици с различни обучителни затруднения; 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успешно взаимодействие между училището и семейството.</w:t>
            </w:r>
          </w:p>
        </w:tc>
        <w:tc>
          <w:tcPr>
            <w:tcW w:w="1839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Главни учители</w:t>
            </w:r>
          </w:p>
        </w:tc>
        <w:tc>
          <w:tcPr>
            <w:tcW w:w="163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Съгласно плана за квалификация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Осигуряване на безплатен транспорт за ученици, които изпитват финансови затруднения при осигуряване на средства за транспорт. </w:t>
            </w:r>
          </w:p>
        </w:tc>
        <w:tc>
          <w:tcPr>
            <w:tcW w:w="1839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Главен счетоводител</w:t>
            </w:r>
          </w:p>
        </w:tc>
        <w:tc>
          <w:tcPr>
            <w:tcW w:w="163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необходимост, след решение на ПС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Изплащане на стипендии при условията и по реда на ПМС № 328/ 21.12.2017, изменение с Постановление № 20/ 01.02.2019г.  за условията за получаване на стипендии от учениците след завършено основно образование.</w:t>
            </w:r>
          </w:p>
        </w:tc>
        <w:tc>
          <w:tcPr>
            <w:tcW w:w="1839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счетоводител</w:t>
            </w:r>
          </w:p>
        </w:tc>
        <w:tc>
          <w:tcPr>
            <w:tcW w:w="163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  учебната година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Консултиране на учениците в риск и родителите им относно възможностите за продължаване на обучението във форми, различни от дневна форма на обучение.</w:t>
            </w:r>
          </w:p>
        </w:tc>
        <w:tc>
          <w:tcPr>
            <w:tcW w:w="1839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ЗДУД</w:t>
            </w:r>
          </w:p>
        </w:tc>
        <w:tc>
          <w:tcPr>
            <w:tcW w:w="163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  учебната година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 Ежемесечно подаване на информация в ИСРМ за ученици с 5 и повече отсъствия по неуважителни причини. </w:t>
            </w:r>
          </w:p>
        </w:tc>
        <w:tc>
          <w:tcPr>
            <w:tcW w:w="1839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Класни ръководители, Определено длъжностно лице за работа в ИСРМ</w:t>
            </w:r>
          </w:p>
        </w:tc>
        <w:tc>
          <w:tcPr>
            <w:tcW w:w="163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4-то число на месеца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Ежемесечно подаване на информация за отсъствията на учениците чрез информационната система на МОН – модул „Отсъствия“.</w:t>
            </w:r>
          </w:p>
        </w:tc>
        <w:tc>
          <w:tcPr>
            <w:tcW w:w="1839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63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5-то число на месеца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 Обхват на учениците, подлежащи на задължително училищно обучение до 16-годишна възраст: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отразяване на движението на учениците;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проследяване на преместването, писма от/до приемащите училища и съответните общини.</w:t>
            </w:r>
          </w:p>
        </w:tc>
        <w:tc>
          <w:tcPr>
            <w:tcW w:w="1839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ЗДУД </w:t>
            </w:r>
          </w:p>
        </w:tc>
        <w:tc>
          <w:tcPr>
            <w:tcW w:w="163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Уч.2021/2022г.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2.8. Контрол по спазване на задълженията на учителите по регистриране на отсъствията на учениците, посещаемостта на учебните часове и извънучебните дейности.</w:t>
            </w:r>
          </w:p>
        </w:tc>
        <w:tc>
          <w:tcPr>
            <w:tcW w:w="1839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63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Ежемесечно 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 Контрол по спазване на задълженията на класните ръководители за оформяне и отчитане на отсъствията на учениците.</w:t>
            </w:r>
          </w:p>
        </w:tc>
        <w:tc>
          <w:tcPr>
            <w:tcW w:w="1839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63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Ежемесечно 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 Извършване на своевременна оценка на риска от отпадане и адекватна реакция спрямо ученици, застрашени от отпадане.</w:t>
            </w:r>
          </w:p>
        </w:tc>
        <w:tc>
          <w:tcPr>
            <w:tcW w:w="1839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Класни ръководители</w:t>
            </w:r>
          </w:p>
        </w:tc>
        <w:tc>
          <w:tcPr>
            <w:tcW w:w="163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  учебната година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2.11. Уведомяване на институциите (Община, МКБППМН, Дирекция „Социално подпомагане“) за прилагане на законови лостове по отношение на родителите, които не осигуряват присъствието на децата си в училище.</w:t>
            </w:r>
          </w:p>
        </w:tc>
        <w:tc>
          <w:tcPr>
            <w:tcW w:w="1839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Класни ръководители</w:t>
            </w:r>
          </w:p>
        </w:tc>
        <w:tc>
          <w:tcPr>
            <w:tcW w:w="163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</w:t>
            </w:r>
          </w:p>
        </w:tc>
      </w:tr>
      <w:tr w:rsidR="0014405E">
        <w:trPr>
          <w:jc w:val="center"/>
        </w:trPr>
        <w:tc>
          <w:tcPr>
            <w:tcW w:w="899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 Работа с родителите, които не осигуряват присъствието на децата си в училище: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информиране и консултиране на родителите по изпълнение на задълженията за осигуряване присъствието на децата им в училище, отговорности и превенция;</w:t>
            </w:r>
          </w:p>
          <w:p w:rsidR="0014405E" w:rsidRDefault="0014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14405E" w:rsidRDefault="00C53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ЗДУД,</w:t>
            </w:r>
            <w:r w:rsidR="00B3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Класни ръководители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педагогически съветник</w:t>
            </w:r>
          </w:p>
        </w:tc>
        <w:tc>
          <w:tcPr>
            <w:tcW w:w="163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</w:t>
            </w:r>
          </w:p>
        </w:tc>
      </w:tr>
    </w:tbl>
    <w:p w:rsidR="0014405E" w:rsidRDefault="00144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ІV. ПЛАН ЗА ИЗПЪЛНЕНИЕ  НА ПРОГРАМАТА</w:t>
      </w:r>
    </w:p>
    <w:tbl>
      <w:tblPr>
        <w:tblStyle w:val="af4"/>
        <w:tblW w:w="14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5"/>
        <w:gridCol w:w="2157"/>
        <w:gridCol w:w="530"/>
        <w:gridCol w:w="192"/>
        <w:gridCol w:w="638"/>
        <w:gridCol w:w="1948"/>
        <w:gridCol w:w="211"/>
        <w:gridCol w:w="3423"/>
      </w:tblGrid>
      <w:tr w:rsidR="0014405E">
        <w:trPr>
          <w:trHeight w:val="692"/>
        </w:trPr>
        <w:tc>
          <w:tcPr>
            <w:tcW w:w="14234" w:type="dxa"/>
            <w:gridSpan w:val="8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</w:rPr>
              <w:t>Осигуряване на позитивна образователна среда- училищен климат, атмосфера на взаимодействие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</w:rPr>
              <w:t>Разработване и изпълнение на политики в училището</w:t>
            </w:r>
          </w:p>
        </w:tc>
      </w:tr>
      <w:tr w:rsidR="0014405E">
        <w:trPr>
          <w:trHeight w:val="305"/>
        </w:trPr>
        <w:tc>
          <w:tcPr>
            <w:tcW w:w="5135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Дейности</w:t>
            </w:r>
          </w:p>
        </w:tc>
        <w:tc>
          <w:tcPr>
            <w:tcW w:w="2879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Отговорник</w:t>
            </w:r>
          </w:p>
        </w:tc>
        <w:tc>
          <w:tcPr>
            <w:tcW w:w="2797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за изпълнение</w:t>
            </w:r>
          </w:p>
        </w:tc>
        <w:tc>
          <w:tcPr>
            <w:tcW w:w="3423" w:type="dxa"/>
            <w:tcBorders>
              <w:top w:val="single" w:sz="4" w:space="0" w:color="000000"/>
            </w:tcBorders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Индикатори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Прилагане на специфични политики и мерки за превенция на ранното напускане на училище</w:t>
            </w:r>
          </w:p>
        </w:tc>
        <w:tc>
          <w:tcPr>
            <w:tcW w:w="2879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Учители</w:t>
            </w:r>
          </w:p>
        </w:tc>
        <w:tc>
          <w:tcPr>
            <w:tcW w:w="2797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423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ученици в началото и в края на учебната година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Съставяне на отчети и анализ на класните ръководители за проследяване на преместването и отсъствията на учениците</w:t>
            </w:r>
          </w:p>
        </w:tc>
        <w:tc>
          <w:tcPr>
            <w:tcW w:w="2879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Заместник- директор Педагогически съветник</w:t>
            </w:r>
          </w:p>
        </w:tc>
        <w:tc>
          <w:tcPr>
            <w:tcW w:w="2797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423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Брой преместени ученици и брой извинени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неизвинени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отсъствия</w:t>
            </w:r>
          </w:p>
        </w:tc>
      </w:tr>
      <w:tr w:rsidR="0014405E">
        <w:trPr>
          <w:trHeight w:val="1115"/>
        </w:trPr>
        <w:tc>
          <w:tcPr>
            <w:tcW w:w="5135" w:type="dxa"/>
          </w:tcPr>
          <w:p w:rsidR="0014405E" w:rsidRDefault="00B3508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Повишаване интереса на учениците към работата в екип чрез участие в училищни кампании и събития, отбелязване на важни дати</w:t>
            </w:r>
          </w:p>
          <w:p w:rsidR="0014405E" w:rsidRDefault="0014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Заместник- 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 съветник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Учители</w:t>
            </w:r>
          </w:p>
        </w:tc>
        <w:tc>
          <w:tcPr>
            <w:tcW w:w="2797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423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кампании, чествания и брой участвали ученици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Осъществяване на контрол за редовно и точно вписване на отсъствията на учениците в училищната документация</w:t>
            </w:r>
          </w:p>
        </w:tc>
        <w:tc>
          <w:tcPr>
            <w:tcW w:w="2879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Заместник- директор</w:t>
            </w:r>
          </w:p>
        </w:tc>
        <w:tc>
          <w:tcPr>
            <w:tcW w:w="2797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423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извършени проверки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Провеждане на съвместни информационни кампании със специалисти за намаляване на риска от преждевременно напускане на училище и обмен на добри практики </w:t>
            </w:r>
          </w:p>
        </w:tc>
        <w:tc>
          <w:tcPr>
            <w:tcW w:w="2879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Заместник- 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Местни организации</w:t>
            </w:r>
          </w:p>
        </w:tc>
        <w:tc>
          <w:tcPr>
            <w:tcW w:w="2797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423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информационни кампании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Дейности за намаляване на риска от преждевременно напускане на училище чрез участие в Национални програми и проекти</w:t>
            </w:r>
          </w:p>
        </w:tc>
        <w:tc>
          <w:tcPr>
            <w:tcW w:w="2879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 екипи</w:t>
            </w:r>
          </w:p>
        </w:tc>
        <w:tc>
          <w:tcPr>
            <w:tcW w:w="2797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423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Национални програми и проекти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Организиране на разнообразни извънкласни и извънучилищни дейности</w:t>
            </w:r>
          </w:p>
        </w:tc>
        <w:tc>
          <w:tcPr>
            <w:tcW w:w="2879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 екипи</w:t>
            </w:r>
          </w:p>
        </w:tc>
        <w:tc>
          <w:tcPr>
            <w:tcW w:w="2797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423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обхванати ученици и видове извънкласни и извънучилищни дейности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Осъществяване на контрол върху работата на класните ръководители по превенция на ранното напускане на училище</w:t>
            </w:r>
          </w:p>
        </w:tc>
        <w:tc>
          <w:tcPr>
            <w:tcW w:w="2879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Заместник- директор</w:t>
            </w:r>
          </w:p>
        </w:tc>
        <w:tc>
          <w:tcPr>
            <w:tcW w:w="2797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423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проведени разговори с родители.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Планирани в годишния тематичен план часове за превенция.</w:t>
            </w:r>
          </w:p>
        </w:tc>
      </w:tr>
      <w:tr w:rsidR="0014405E">
        <w:trPr>
          <w:trHeight w:val="547"/>
        </w:trPr>
        <w:tc>
          <w:tcPr>
            <w:tcW w:w="14234" w:type="dxa"/>
            <w:gridSpan w:val="8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</w:rPr>
              <w:t>Повишаване качеството на образование като предпоставка за развитие на личността и предотвратяване на преждевременното напускане на училище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 на педагогическите специалисти, насочена към идентифициране и справяне със случаите на риск от преждевременно напускане на училище</w:t>
            </w:r>
          </w:p>
        </w:tc>
        <w:tc>
          <w:tcPr>
            <w:tcW w:w="2879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86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Брой педагогически специалисти преминали обучение 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на добри практики в училище</w:t>
            </w:r>
          </w:p>
        </w:tc>
        <w:tc>
          <w:tcPr>
            <w:tcW w:w="2879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главни учители методични обединения</w:t>
            </w:r>
          </w:p>
        </w:tc>
        <w:tc>
          <w:tcPr>
            <w:tcW w:w="2586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Брой на проведените дейности </w:t>
            </w:r>
          </w:p>
        </w:tc>
      </w:tr>
      <w:tr w:rsidR="0014405E">
        <w:trPr>
          <w:trHeight w:val="1700"/>
        </w:trPr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По-голяма атрактивност на преподавания материал чрез  електронни уроци, интерактивни методи, онагледяване, практическа насоченост и др.</w:t>
            </w:r>
          </w:p>
        </w:tc>
        <w:tc>
          <w:tcPr>
            <w:tcW w:w="2879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Заместник- директор</w:t>
            </w:r>
          </w:p>
        </w:tc>
        <w:tc>
          <w:tcPr>
            <w:tcW w:w="2586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Брой тематични проверки, квалификационни форми,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неизвинени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отсъствия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Планиране и реализиране на обучение, което е ориентирано към потребностите на всеки ученик.</w:t>
            </w:r>
          </w:p>
        </w:tc>
        <w:tc>
          <w:tcPr>
            <w:tcW w:w="2879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Заместник- директор Учители</w:t>
            </w:r>
          </w:p>
        </w:tc>
        <w:tc>
          <w:tcPr>
            <w:tcW w:w="2586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участия в извънкласни дейности</w:t>
            </w:r>
          </w:p>
        </w:tc>
      </w:tr>
      <w:tr w:rsidR="0014405E">
        <w:trPr>
          <w:trHeight w:val="467"/>
        </w:trPr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Изграждане на сътрудничество между бизнес организациите и ПГХТТ за практическа реализация на завършилите и придобили професия</w:t>
            </w:r>
          </w:p>
        </w:tc>
        <w:tc>
          <w:tcPr>
            <w:tcW w:w="2879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Учители по професионална подготовка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 организации</w:t>
            </w:r>
          </w:p>
          <w:p w:rsidR="0014405E" w:rsidRDefault="0014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Брой проведени практики </w:t>
            </w:r>
          </w:p>
        </w:tc>
      </w:tr>
      <w:tr w:rsidR="0014405E">
        <w:trPr>
          <w:trHeight w:val="467"/>
        </w:trPr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на движението на учениците и причини за напускането им.</w:t>
            </w:r>
          </w:p>
        </w:tc>
        <w:tc>
          <w:tcPr>
            <w:tcW w:w="2879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14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напуснали ученици и причини</w:t>
            </w:r>
          </w:p>
        </w:tc>
      </w:tr>
      <w:tr w:rsidR="0014405E">
        <w:trPr>
          <w:trHeight w:val="547"/>
        </w:trPr>
        <w:tc>
          <w:tcPr>
            <w:tcW w:w="14234" w:type="dxa"/>
            <w:gridSpan w:val="8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</w:rPr>
              <w:t>Достъп до качествено образование за деца и ученици със специални образователни потребности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капацитета на учителите за работа с учениците със СОП</w:t>
            </w:r>
          </w:p>
        </w:tc>
        <w:tc>
          <w:tcPr>
            <w:tcW w:w="215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308" w:type="dxa"/>
            <w:gridSpan w:val="4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учители преминали квалификация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Подобряване на възможностите за обучение на деца със СОП в риск от отпадане: осигуряване на допълнителна подкрепа на децата и учениците със СОП от специалистите.</w:t>
            </w:r>
          </w:p>
        </w:tc>
        <w:tc>
          <w:tcPr>
            <w:tcW w:w="2157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308" w:type="dxa"/>
            <w:gridSpan w:val="4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назначени специалисти</w:t>
            </w:r>
          </w:p>
        </w:tc>
      </w:tr>
      <w:tr w:rsidR="0014405E">
        <w:trPr>
          <w:trHeight w:val="270"/>
        </w:trPr>
        <w:tc>
          <w:tcPr>
            <w:tcW w:w="14234" w:type="dxa"/>
            <w:gridSpan w:val="8"/>
            <w:tcBorders>
              <w:right w:val="single" w:sz="4" w:space="0" w:color="000000"/>
            </w:tcBorders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</w:rPr>
              <w:t>Повишаване участието и ангажираността на родителите</w:t>
            </w:r>
          </w:p>
        </w:tc>
      </w:tr>
      <w:tr w:rsidR="0014405E">
        <w:trPr>
          <w:trHeight w:val="1358"/>
        </w:trPr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Утвърждаване на добри практики за включване на родителите и местната общност в мерки за предотвратяване на преждевременното напускане на училище</w:t>
            </w:r>
          </w:p>
        </w:tc>
        <w:tc>
          <w:tcPr>
            <w:tcW w:w="2687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 съветник</w:t>
            </w:r>
          </w:p>
        </w:tc>
        <w:tc>
          <w:tcPr>
            <w:tcW w:w="2778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реализирани мероприятия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Грижи за предотвратяване на ранните бракове и ранни раждания - провеждане на беседи с подрастващите за начина на предпазване от ранна бременност, за опасностите, които крие ранната бременност за майката и бебето, за риска от раждане на деца с вродени аномалии, наследствени болести </w:t>
            </w:r>
          </w:p>
        </w:tc>
        <w:tc>
          <w:tcPr>
            <w:tcW w:w="2687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 съветник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Учители по биология и здравно образование</w:t>
            </w:r>
          </w:p>
          <w:p w:rsidR="0014405E" w:rsidRDefault="0014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реализирани мероприятия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Провеждане на родителски срещи чрез прилагане на интерактивни методи </w:t>
            </w:r>
          </w:p>
        </w:tc>
        <w:tc>
          <w:tcPr>
            <w:tcW w:w="2687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 съветник</w:t>
            </w:r>
          </w:p>
        </w:tc>
        <w:tc>
          <w:tcPr>
            <w:tcW w:w="2778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проведени родителски срещи по нетрадиционен начин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Интензифициране на взаимодействието между родителското настоятелство и ръководството и цялостната педагогическа колегия</w:t>
            </w:r>
          </w:p>
        </w:tc>
        <w:tc>
          <w:tcPr>
            <w:tcW w:w="2687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 колегия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Училищно настоятелство</w:t>
            </w:r>
          </w:p>
        </w:tc>
        <w:tc>
          <w:tcPr>
            <w:tcW w:w="2778" w:type="dxa"/>
            <w:gridSpan w:val="3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реализирани инициативи</w:t>
            </w:r>
          </w:p>
        </w:tc>
      </w:tr>
      <w:tr w:rsidR="0014405E">
        <w:trPr>
          <w:trHeight w:val="547"/>
        </w:trPr>
        <w:tc>
          <w:tcPr>
            <w:tcW w:w="14234" w:type="dxa"/>
            <w:gridSpan w:val="8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</w:rPr>
              <w:t>Утвърждаване на индивидуалното и групово наставничество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Планиране на дейности в плана на класния ръководител, насочени към идентифициране на ученици в риск и към индивидуалното им консултиране</w:t>
            </w:r>
          </w:p>
        </w:tc>
        <w:tc>
          <w:tcPr>
            <w:tcW w:w="3517" w:type="dxa"/>
            <w:gridSpan w:val="4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Класни ръководители</w:t>
            </w:r>
          </w:p>
        </w:tc>
        <w:tc>
          <w:tcPr>
            <w:tcW w:w="194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проведени беседи и/или инициативи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Инициативи за подпомагане на ученици в риск от техни съученици</w:t>
            </w:r>
          </w:p>
        </w:tc>
        <w:tc>
          <w:tcPr>
            <w:tcW w:w="3517" w:type="dxa"/>
            <w:gridSpan w:val="4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Ръководство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 съветник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Класни ръководители</w:t>
            </w:r>
          </w:p>
        </w:tc>
        <w:tc>
          <w:tcPr>
            <w:tcW w:w="194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реализирани инициативи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 практиката  ученик – наставник с привличане на ученици доброволци от горните класове за наставници</w:t>
            </w:r>
          </w:p>
        </w:tc>
        <w:tc>
          <w:tcPr>
            <w:tcW w:w="3517" w:type="dxa"/>
            <w:gridSpan w:val="4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Ръководство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 съветник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Класни ръководители</w:t>
            </w:r>
          </w:p>
        </w:tc>
        <w:tc>
          <w:tcPr>
            <w:tcW w:w="194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инициативи</w:t>
            </w:r>
          </w:p>
        </w:tc>
      </w:tr>
      <w:tr w:rsidR="0014405E">
        <w:tc>
          <w:tcPr>
            <w:tcW w:w="14234" w:type="dxa"/>
            <w:gridSpan w:val="8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</w:rPr>
              <w:t>Кариерно ориентиране и консултиране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Информационни кампании за популяризиране на ползата от придобиване на професионална квалификация като възможност за реализация при риск от преждевременно напускане на училище</w:t>
            </w:r>
          </w:p>
        </w:tc>
        <w:tc>
          <w:tcPr>
            <w:tcW w:w="3517" w:type="dxa"/>
            <w:gridSpan w:val="4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Учители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 на бизнеса</w:t>
            </w:r>
          </w:p>
          <w:p w:rsidR="0014405E" w:rsidRDefault="0014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кампании</w:t>
            </w:r>
          </w:p>
        </w:tc>
      </w:tr>
      <w:tr w:rsidR="0014405E">
        <w:trPr>
          <w:trHeight w:val="547"/>
        </w:trPr>
        <w:tc>
          <w:tcPr>
            <w:tcW w:w="14234" w:type="dxa"/>
            <w:gridSpan w:val="8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</w:rPr>
              <w:t>Подпомагане на ученици, застрашени от преждевременно напускане на училище по финансови причини</w:t>
            </w:r>
          </w:p>
        </w:tc>
      </w:tr>
      <w:tr w:rsidR="0014405E">
        <w:trPr>
          <w:trHeight w:val="1313"/>
        </w:trPr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Подпомагане чрез осигуряване на финансова подкрепа под формата на транспортни карти и помощи</w:t>
            </w:r>
          </w:p>
        </w:tc>
        <w:tc>
          <w:tcPr>
            <w:tcW w:w="3517" w:type="dxa"/>
            <w:gridSpan w:val="4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14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карти за пътуване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отпуснати помощи</w:t>
            </w:r>
          </w:p>
        </w:tc>
      </w:tr>
      <w:tr w:rsidR="0014405E">
        <w:trPr>
          <w:trHeight w:val="547"/>
        </w:trPr>
        <w:tc>
          <w:tcPr>
            <w:tcW w:w="14234" w:type="dxa"/>
            <w:gridSpan w:val="8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</w:rPr>
              <w:t xml:space="preserve">Създаване на подходящи условия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</w:rPr>
              <w:t>реинтегриране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</w:rPr>
              <w:t xml:space="preserve"> в образователната система на преждевременно напусналите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Създаване на условия в ПГХТТ за придобиване на квалификация по професии на лица, отпаднали или преждевременно напуснали</w:t>
            </w:r>
          </w:p>
        </w:tc>
        <w:tc>
          <w:tcPr>
            <w:tcW w:w="3517" w:type="dxa"/>
            <w:gridSpan w:val="4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Заместник- директор учебно- производствена дейност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 организации</w:t>
            </w:r>
          </w:p>
          <w:p w:rsidR="0014405E" w:rsidRDefault="0014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придобили квалификация по професия</w:t>
            </w:r>
          </w:p>
        </w:tc>
      </w:tr>
      <w:tr w:rsidR="0014405E">
        <w:tc>
          <w:tcPr>
            <w:tcW w:w="5135" w:type="dxa"/>
          </w:tcPr>
          <w:p w:rsidR="0014405E" w:rsidRDefault="00B350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Увеличаване на възможностите за учене на работното място, с акцент върху разкриването на повече места за стажуване и чиракуване и мотивиране на местния бизнес за приемане на стажанти и чираци</w:t>
            </w:r>
          </w:p>
        </w:tc>
        <w:tc>
          <w:tcPr>
            <w:tcW w:w="3517" w:type="dxa"/>
            <w:gridSpan w:val="4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Учители по професионална подготовка</w:t>
            </w:r>
          </w:p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 организации</w:t>
            </w:r>
          </w:p>
          <w:p w:rsidR="0014405E" w:rsidRDefault="0014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година</w:t>
            </w:r>
          </w:p>
        </w:tc>
        <w:tc>
          <w:tcPr>
            <w:tcW w:w="3634" w:type="dxa"/>
            <w:gridSpan w:val="2"/>
          </w:tcPr>
          <w:p w:rsidR="0014405E" w:rsidRDefault="00B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3"/>
              </w:tabs>
              <w:spacing w:after="0" w:line="240" w:lineRule="auto"/>
              <w:ind w:left="0" w:right="115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Брой разкрити         работни места</w:t>
            </w:r>
          </w:p>
        </w:tc>
      </w:tr>
    </w:tbl>
    <w:p w:rsidR="0014405E" w:rsidRDefault="001440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Допълнителни пояснения</w:t>
      </w:r>
    </w:p>
    <w:p w:rsidR="0014405E" w:rsidRDefault="00B3508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Програмата е отворена за допълнения  от членовете на педагогическата колегия и подлежи на актуализация.    </w:t>
      </w:r>
    </w:p>
    <w:sectPr w:rsidR="0014405E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6E7"/>
    <w:multiLevelType w:val="multilevel"/>
    <w:tmpl w:val="F7A0793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C6250D"/>
    <w:multiLevelType w:val="multilevel"/>
    <w:tmpl w:val="2A96391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1078A1"/>
    <w:multiLevelType w:val="multilevel"/>
    <w:tmpl w:val="1DEE9F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DDE1E93"/>
    <w:multiLevelType w:val="multilevel"/>
    <w:tmpl w:val="332A3DB2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E724B9F"/>
    <w:multiLevelType w:val="multilevel"/>
    <w:tmpl w:val="BF304CF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11563405"/>
    <w:multiLevelType w:val="multilevel"/>
    <w:tmpl w:val="B5805D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3E2083F"/>
    <w:multiLevelType w:val="multilevel"/>
    <w:tmpl w:val="3238F08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795616B"/>
    <w:multiLevelType w:val="multilevel"/>
    <w:tmpl w:val="46EC3F0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31B656EB"/>
    <w:multiLevelType w:val="multilevel"/>
    <w:tmpl w:val="85C0C0AA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7696C22"/>
    <w:multiLevelType w:val="multilevel"/>
    <w:tmpl w:val="564279F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82423E"/>
    <w:multiLevelType w:val="multilevel"/>
    <w:tmpl w:val="00B8119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AE773E9"/>
    <w:multiLevelType w:val="multilevel"/>
    <w:tmpl w:val="FBAE07C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D75681B"/>
    <w:multiLevelType w:val="multilevel"/>
    <w:tmpl w:val="31201E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18E268B"/>
    <w:multiLevelType w:val="multilevel"/>
    <w:tmpl w:val="9EF4846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2DA62EA"/>
    <w:multiLevelType w:val="multilevel"/>
    <w:tmpl w:val="104EFDD6"/>
    <w:lvl w:ilvl="0">
      <w:start w:val="1"/>
      <w:numFmt w:val="decimal"/>
      <w:lvlText w:val="%1."/>
      <w:lvlJc w:val="left"/>
      <w:pPr>
        <w:ind w:left="10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15" w15:restartNumberingAfterBreak="0">
    <w:nsid w:val="43490277"/>
    <w:multiLevelType w:val="multilevel"/>
    <w:tmpl w:val="7A2A34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9F0348A"/>
    <w:multiLevelType w:val="multilevel"/>
    <w:tmpl w:val="7D1C28C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 w15:restartNumberingAfterBreak="0">
    <w:nsid w:val="533D0A5E"/>
    <w:multiLevelType w:val="multilevel"/>
    <w:tmpl w:val="EDD80916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CB7224F"/>
    <w:multiLevelType w:val="multilevel"/>
    <w:tmpl w:val="CA98A5D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7237381"/>
    <w:multiLevelType w:val="multilevel"/>
    <w:tmpl w:val="CACEB91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EAA442D"/>
    <w:multiLevelType w:val="multilevel"/>
    <w:tmpl w:val="8EAAA8C6"/>
    <w:lvl w:ilvl="0">
      <w:start w:val="1"/>
      <w:numFmt w:val="bullet"/>
      <w:lvlText w:val="✔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8B74D3C"/>
    <w:multiLevelType w:val="multilevel"/>
    <w:tmpl w:val="85C663D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2" w15:restartNumberingAfterBreak="0">
    <w:nsid w:val="7C1F7492"/>
    <w:multiLevelType w:val="multilevel"/>
    <w:tmpl w:val="9D6017A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14"/>
  </w:num>
  <w:num w:numId="6">
    <w:abstractNumId w:val="16"/>
  </w:num>
  <w:num w:numId="7">
    <w:abstractNumId w:val="1"/>
  </w:num>
  <w:num w:numId="8">
    <w:abstractNumId w:val="17"/>
  </w:num>
  <w:num w:numId="9">
    <w:abstractNumId w:val="2"/>
  </w:num>
  <w:num w:numId="10">
    <w:abstractNumId w:val="18"/>
  </w:num>
  <w:num w:numId="11">
    <w:abstractNumId w:val="8"/>
  </w:num>
  <w:num w:numId="12">
    <w:abstractNumId w:val="20"/>
  </w:num>
  <w:num w:numId="13">
    <w:abstractNumId w:val="7"/>
  </w:num>
  <w:num w:numId="14">
    <w:abstractNumId w:val="11"/>
  </w:num>
  <w:num w:numId="15">
    <w:abstractNumId w:val="21"/>
  </w:num>
  <w:num w:numId="16">
    <w:abstractNumId w:val="19"/>
  </w:num>
  <w:num w:numId="17">
    <w:abstractNumId w:val="0"/>
  </w:num>
  <w:num w:numId="18">
    <w:abstractNumId w:val="22"/>
  </w:num>
  <w:num w:numId="19">
    <w:abstractNumId w:val="13"/>
  </w:num>
  <w:num w:numId="20">
    <w:abstractNumId w:val="3"/>
  </w:num>
  <w:num w:numId="21">
    <w:abstractNumId w:val="5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5E"/>
    <w:rsid w:val="000A4B8C"/>
    <w:rsid w:val="00124F3E"/>
    <w:rsid w:val="0014405E"/>
    <w:rsid w:val="00461EFB"/>
    <w:rsid w:val="007B062F"/>
    <w:rsid w:val="007C4257"/>
    <w:rsid w:val="007E032E"/>
    <w:rsid w:val="00881BEF"/>
    <w:rsid w:val="009C507B"/>
    <w:rsid w:val="00AD4DE0"/>
    <w:rsid w:val="00B1347C"/>
    <w:rsid w:val="00B3508B"/>
    <w:rsid w:val="00C00B41"/>
    <w:rsid w:val="00C53DE6"/>
    <w:rsid w:val="00CA283D"/>
    <w:rsid w:val="00DF60D5"/>
    <w:rsid w:val="00E714D6"/>
    <w:rsid w:val="00E75A52"/>
    <w:rsid w:val="00EF37EF"/>
    <w:rsid w:val="00F866EF"/>
    <w:rsid w:val="00F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2B80"/>
  <w15:docId w15:val="{4DD2D683-9268-4969-B1A0-FEB46C7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styleId="a4">
    <w:name w:val="header"/>
    <w:basedOn w:val="a"/>
    <w:qFormat/>
    <w:pPr>
      <w:spacing w:after="0" w:line="240" w:lineRule="auto"/>
    </w:pPr>
  </w:style>
  <w:style w:type="character" w:customStyle="1" w:styleId="a5">
    <w:name w:val="Горен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spacing w:after="0" w:line="240" w:lineRule="auto"/>
    </w:pPr>
  </w:style>
  <w:style w:type="character" w:customStyle="1" w:styleId="a7">
    <w:name w:val="Долен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ody Text Indent"/>
    <w:basedOn w:val="a"/>
    <w:pPr>
      <w:spacing w:after="0" w:line="240" w:lineRule="auto"/>
      <w:ind w:left="4320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a9">
    <w:name w:val="Основен текст с отстъп Знак"/>
    <w:rPr>
      <w:rFonts w:ascii="Arial" w:eastAsia="Times New Roman" w:hAnsi="Arial" w:cs="Arial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styleId="a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NoSpacing1">
    <w:name w:val="No Spacing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NoSpacingChar">
    <w:name w:val="No Spacing Char"/>
    <w:rPr>
      <w:w w:val="100"/>
      <w:position w:val="-1"/>
      <w:sz w:val="22"/>
      <w:szCs w:val="22"/>
      <w:effect w:val="none"/>
      <w:vertAlign w:val="baseline"/>
      <w:cs w:val="0"/>
      <w:em w:val="none"/>
      <w:lang w:val="bg-BG" w:eastAsia="bg-BG" w:bidi="ar-SA"/>
    </w:rPr>
  </w:style>
  <w:style w:type="paragraph" w:styleId="a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htt.net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stoen4eva</dc:creator>
  <cp:lastModifiedBy>Потребител на Windows</cp:lastModifiedBy>
  <cp:revision>37</cp:revision>
  <dcterms:created xsi:type="dcterms:W3CDTF">2021-09-10T07:58:00Z</dcterms:created>
  <dcterms:modified xsi:type="dcterms:W3CDTF">2021-09-24T09:24:00Z</dcterms:modified>
</cp:coreProperties>
</file>