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A8813" w14:textId="320109C6" w:rsidR="00E35A3A" w:rsidRPr="00E35A3A" w:rsidRDefault="007C7998" w:rsidP="00E35A3A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7998">
        <w:rPr>
          <w:rFonts w:ascii="Times New Roman" w:hAnsi="Times New Roman" w:cs="Times New Roman"/>
          <w:b/>
          <w:bCs/>
          <w:sz w:val="28"/>
          <w:szCs w:val="28"/>
        </w:rPr>
        <w:t>АНАЛИЗ НА РЕЗУЛТАТИТЕ ОТ АНКЕТА ЗА УДОВЛЕТВОРЕНОСТ НА УЧ</w:t>
      </w:r>
      <w:r>
        <w:rPr>
          <w:rFonts w:ascii="Times New Roman" w:hAnsi="Times New Roman" w:cs="Times New Roman"/>
          <w:b/>
          <w:bCs/>
          <w:sz w:val="28"/>
          <w:szCs w:val="28"/>
        </w:rPr>
        <w:t>ИТЕЛИ</w:t>
      </w:r>
      <w:r w:rsidRPr="007C7998">
        <w:rPr>
          <w:rFonts w:ascii="Times New Roman" w:hAnsi="Times New Roman" w:cs="Times New Roman"/>
          <w:b/>
          <w:bCs/>
          <w:sz w:val="28"/>
          <w:szCs w:val="28"/>
        </w:rPr>
        <w:t xml:space="preserve"> (2025/2026 уч. г.)</w:t>
      </w:r>
    </w:p>
    <w:p w14:paraId="552DAADE" w14:textId="77777777" w:rsidR="00E35A3A" w:rsidRPr="00E35A3A" w:rsidRDefault="00E35A3A" w:rsidP="00E35A3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Обща информация</w:t>
      </w:r>
    </w:p>
    <w:p w14:paraId="5400E402" w14:textId="77777777" w:rsidR="00E35A3A" w:rsidRPr="00E35A3A" w:rsidRDefault="00E35A3A" w:rsidP="00994F2D">
      <w:pPr>
        <w:numPr>
          <w:ilvl w:val="0"/>
          <w:numId w:val="1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Общ брой анкетирани:</w:t>
      </w:r>
      <w:r w:rsidRPr="00E35A3A">
        <w:rPr>
          <w:rFonts w:ascii="Times New Roman" w:hAnsi="Times New Roman" w:cs="Times New Roman"/>
          <w:sz w:val="24"/>
          <w:szCs w:val="24"/>
        </w:rPr>
        <w:t xml:space="preserve"> 59 педагогически специалисти. </w:t>
      </w:r>
    </w:p>
    <w:p w14:paraId="41380701" w14:textId="77777777" w:rsidR="00E35A3A" w:rsidRPr="00E35A3A" w:rsidRDefault="00E35A3A" w:rsidP="00994F2D">
      <w:pPr>
        <w:numPr>
          <w:ilvl w:val="0"/>
          <w:numId w:val="1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Обща оценка:</w:t>
      </w:r>
      <w:r w:rsidRPr="00E35A3A">
        <w:rPr>
          <w:rFonts w:ascii="Times New Roman" w:hAnsi="Times New Roman" w:cs="Times New Roman"/>
          <w:sz w:val="24"/>
          <w:szCs w:val="24"/>
        </w:rPr>
        <w:t xml:space="preserve"> Резултатите показват изключително висок професионализъм, отлична материално-техническа обезпеченост, силна подкрепа от страна на ръководството и благоприятен микроклимат. Повечето преподаватели прилагат съвременни дидактически методи, поддържат позитивна дисциплина и изпълняват стриктно нормативните си задължения. </w:t>
      </w:r>
    </w:p>
    <w:p w14:paraId="1D7188E2" w14:textId="77777777" w:rsidR="00E35A3A" w:rsidRPr="00E35A3A" w:rsidRDefault="00E35A3A" w:rsidP="00E35A3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1. Планиране, преподаване и педагогически подход</w:t>
      </w:r>
    </w:p>
    <w:p w14:paraId="279CFF93" w14:textId="77777777" w:rsidR="00E35A3A" w:rsidRPr="00E35A3A" w:rsidRDefault="00E35A3A" w:rsidP="00E35A3A">
      <w:pPr>
        <w:numPr>
          <w:ilvl w:val="0"/>
          <w:numId w:val="2"/>
        </w:numPr>
        <w:tabs>
          <w:tab w:val="clear" w:pos="72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Планиране и гъвкавост (Въпроси 1–4):</w:t>
      </w:r>
    </w:p>
    <w:p w14:paraId="4D056A17" w14:textId="7777777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81,4%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от учителите винаги отчитат потребностите на учениците при планиране, а 16,9% правят това понякога. </w:t>
      </w:r>
    </w:p>
    <w:p w14:paraId="63C3DD54" w14:textId="7777777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93,2%</w:t>
      </w:r>
      <w:r w:rsidRPr="00E35A3A">
        <w:rPr>
          <w:rFonts w:ascii="Times New Roman" w:hAnsi="Times New Roman" w:cs="Times New Roman"/>
          <w:sz w:val="24"/>
          <w:szCs w:val="24"/>
        </w:rPr>
        <w:t xml:space="preserve"> реагират гъвкаво и преструктурират дидактическата си работа при възникнали обективни обстоятелства. </w:t>
      </w:r>
    </w:p>
    <w:p w14:paraId="6C0ECBB6" w14:textId="72D426DC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93,2%</w:t>
      </w:r>
      <w:r w:rsidRPr="00E35A3A">
        <w:rPr>
          <w:rFonts w:ascii="Times New Roman" w:hAnsi="Times New Roman" w:cs="Times New Roman"/>
          <w:sz w:val="24"/>
          <w:szCs w:val="24"/>
        </w:rPr>
        <w:t xml:space="preserve"> </w:t>
      </w:r>
      <w:r w:rsidRPr="00C3361D">
        <w:rPr>
          <w:rFonts w:ascii="Times New Roman" w:hAnsi="Times New Roman" w:cs="Times New Roman"/>
          <w:sz w:val="24"/>
          <w:szCs w:val="24"/>
        </w:rPr>
        <w:t xml:space="preserve">разработват </w:t>
      </w:r>
      <w:r w:rsidR="00C3361D" w:rsidRPr="00C3361D">
        <w:rPr>
          <w:rFonts w:ascii="Times New Roman" w:hAnsi="Times New Roman" w:cs="Times New Roman"/>
          <w:sz w:val="24"/>
          <w:szCs w:val="24"/>
        </w:rPr>
        <w:t>тематичния си план</w:t>
      </w:r>
      <w:r w:rsidRPr="00C3361D">
        <w:rPr>
          <w:rFonts w:ascii="Times New Roman" w:hAnsi="Times New Roman" w:cs="Times New Roman"/>
          <w:sz w:val="24"/>
          <w:szCs w:val="24"/>
        </w:rPr>
        <w:t xml:space="preserve"> съобразно </w:t>
      </w:r>
      <w:r w:rsidRPr="00E35A3A">
        <w:rPr>
          <w:rFonts w:ascii="Times New Roman" w:hAnsi="Times New Roman" w:cs="Times New Roman"/>
          <w:sz w:val="24"/>
          <w:szCs w:val="24"/>
        </w:rPr>
        <w:t xml:space="preserve">ключовите компетентности и възможностите на учениците. </w:t>
      </w:r>
    </w:p>
    <w:p w14:paraId="0EA9EA0D" w14:textId="7777777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96,6%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потвърждават, че притежават достатъчно умения за планиране на целите и структурата на урока. </w:t>
      </w:r>
    </w:p>
    <w:p w14:paraId="27849B9D" w14:textId="77777777" w:rsidR="00E35A3A" w:rsidRPr="00E35A3A" w:rsidRDefault="00E35A3A" w:rsidP="00E35A3A">
      <w:pPr>
        <w:numPr>
          <w:ilvl w:val="0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Методи, средства и иновации (Въпроси 5, 8, 10, 11):</w:t>
      </w:r>
    </w:p>
    <w:p w14:paraId="255293EE" w14:textId="7777777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81,4%</w:t>
      </w:r>
      <w:r w:rsidRPr="00E35A3A">
        <w:rPr>
          <w:rFonts w:ascii="Times New Roman" w:hAnsi="Times New Roman" w:cs="Times New Roman"/>
          <w:sz w:val="24"/>
          <w:szCs w:val="24"/>
        </w:rPr>
        <w:t xml:space="preserve"> редовно използват разнообразен дидактически инструментариум (18,6% – понякога). </w:t>
      </w:r>
    </w:p>
    <w:p w14:paraId="6C01C648" w14:textId="7777777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93,2%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прилагат разнородни средства за обучение (задачи, алгоритми, схеми, илюстративна нагледност). </w:t>
      </w:r>
    </w:p>
    <w:p w14:paraId="1B20BA89" w14:textId="7A5B3D1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91,5%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планират и използват разнообразни учебно-технически средства. </w:t>
      </w:r>
    </w:p>
    <w:p w14:paraId="51A0CF58" w14:textId="7777777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71,2%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прилагат интерактивни методи във всички етапи на урока, а 28,8% ги използват понякога. </w:t>
      </w:r>
    </w:p>
    <w:p w14:paraId="213F37F1" w14:textId="77777777" w:rsidR="00E35A3A" w:rsidRPr="00E35A3A" w:rsidRDefault="00E35A3A" w:rsidP="00E35A3A">
      <w:pPr>
        <w:numPr>
          <w:ilvl w:val="0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Индивидуален подход и диференциация (Въпроси 6, 7, 12, 19, 20, 21):</w:t>
      </w:r>
    </w:p>
    <w:p w14:paraId="1151CB48" w14:textId="504F1EBB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89,8%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прилагат индивидуален подход към ученици </w:t>
      </w:r>
      <w:r w:rsidR="00C3361D">
        <w:rPr>
          <w:rFonts w:ascii="Times New Roman" w:hAnsi="Times New Roman" w:cs="Times New Roman"/>
          <w:sz w:val="24"/>
          <w:szCs w:val="24"/>
        </w:rPr>
        <w:t>съ</w:t>
      </w:r>
      <w:r w:rsidRPr="00E35A3A">
        <w:rPr>
          <w:rFonts w:ascii="Times New Roman" w:hAnsi="Times New Roman" w:cs="Times New Roman"/>
          <w:sz w:val="24"/>
          <w:szCs w:val="24"/>
        </w:rPr>
        <w:t xml:space="preserve">с затруднения (10,2% – понякога). </w:t>
      </w:r>
    </w:p>
    <w:p w14:paraId="09F03B83" w14:textId="7777777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71,2%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прилагат индивидуален подход към даровитите ученици, докато 28,8% правят това понякога. </w:t>
      </w:r>
    </w:p>
    <w:p w14:paraId="6027C676" w14:textId="7777777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88,1%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идентифицират успешно учениците със затруднения и тези с таланти. </w:t>
      </w:r>
    </w:p>
    <w:p w14:paraId="70F58DB5" w14:textId="7777777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Работа с деца-билингви (Въп. 19):</w:t>
      </w:r>
      <w:r w:rsidRPr="00E35A3A">
        <w:rPr>
          <w:rFonts w:ascii="Times New Roman" w:hAnsi="Times New Roman" w:cs="Times New Roman"/>
          <w:sz w:val="24"/>
          <w:szCs w:val="24"/>
        </w:rPr>
        <w:t xml:space="preserve"> 49,2% отговарят с „Да“, 18,6% с „Не“, а за 32,2% въпросът е неприложим за текущата учебна година. </w:t>
      </w:r>
    </w:p>
    <w:p w14:paraId="174A47BA" w14:textId="7777777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Работа с ученици със СОП (Въп. 20):</w:t>
      </w:r>
      <w:r w:rsidRPr="00E35A3A">
        <w:rPr>
          <w:rFonts w:ascii="Times New Roman" w:hAnsi="Times New Roman" w:cs="Times New Roman"/>
          <w:sz w:val="24"/>
          <w:szCs w:val="24"/>
        </w:rPr>
        <w:t xml:space="preserve"> 42,4% потвърждават, че притежават и надграждат умения за работа със СОП, 8,5% посочват „Не“, а за 49,2% въпросът е неприложим. </w:t>
      </w:r>
    </w:p>
    <w:p w14:paraId="17AE5E80" w14:textId="77777777" w:rsidR="00E35A3A" w:rsidRPr="00E35A3A" w:rsidRDefault="00E35A3A" w:rsidP="00E35A3A">
      <w:pPr>
        <w:numPr>
          <w:ilvl w:val="1"/>
          <w:numId w:val="2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Допълнителни консултации (Въп. 21):</w:t>
      </w:r>
      <w:r w:rsidRPr="00E35A3A">
        <w:rPr>
          <w:rFonts w:ascii="Times New Roman" w:hAnsi="Times New Roman" w:cs="Times New Roman"/>
          <w:sz w:val="24"/>
          <w:szCs w:val="24"/>
        </w:rPr>
        <w:t xml:space="preserve"> 61% провеждат редовни допълнителни консултации с ученици със СОП, със затруднения или с таланти; 23,7% – понякога. </w:t>
      </w:r>
    </w:p>
    <w:p w14:paraId="176C0342" w14:textId="77777777" w:rsidR="00E35A3A" w:rsidRPr="00E35A3A" w:rsidRDefault="00E35A3A" w:rsidP="00E35A3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2. Оценяване, дисциплина и личен пример</w:t>
      </w:r>
    </w:p>
    <w:p w14:paraId="25C5BBA4" w14:textId="77777777" w:rsidR="00E35A3A" w:rsidRPr="00E35A3A" w:rsidRDefault="00E35A3A" w:rsidP="00E35A3A">
      <w:pPr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Дисциплина и личен пример (Въпроси 13, 18):</w:t>
      </w:r>
    </w:p>
    <w:p w14:paraId="2DBC530D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96,6%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поддържат позитивна дисциплина и работна атмосфера. </w:t>
      </w:r>
    </w:p>
    <w:p w14:paraId="2CCAF6B6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100%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дават личен пример с уравновесеност и емоционална стабилност, което внушава уважение. </w:t>
      </w:r>
    </w:p>
    <w:p w14:paraId="0167678F" w14:textId="77777777" w:rsidR="00E35A3A" w:rsidRPr="00E35A3A" w:rsidRDefault="00E35A3A" w:rsidP="00E35A3A">
      <w:pPr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Оценяване и обратна връзка (Въпроси 14, 15, 16, 17):</w:t>
      </w:r>
    </w:p>
    <w:p w14:paraId="76FC7857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88,1%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запознават учениците и родителите със спецификата на оценяване. </w:t>
      </w:r>
    </w:p>
    <w:p w14:paraId="4EA1A5EE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91,5%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винаги мотивират оценките си и дават конкретни индивидуални препоръки. </w:t>
      </w:r>
    </w:p>
    <w:p w14:paraId="2A67784C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98,3%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оценяват ритмично в съответствие с Наредба № 11 от 2016 г. </w:t>
      </w:r>
    </w:p>
    <w:p w14:paraId="5E7ED778" w14:textId="77777777" w:rsidR="00E35A3A" w:rsidRPr="00E35A3A" w:rsidRDefault="00E35A3A" w:rsidP="00E35A3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3. Нормативни задължения, администрация и връзка с родителите</w:t>
      </w:r>
    </w:p>
    <w:p w14:paraId="431D0AF5" w14:textId="77777777" w:rsidR="00E35A3A" w:rsidRPr="00E35A3A" w:rsidRDefault="00E35A3A" w:rsidP="00E35A3A">
      <w:pPr>
        <w:numPr>
          <w:ilvl w:val="0"/>
          <w:numId w:val="4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Закрила на детето и обхват (Въпроси 22, 23):</w:t>
      </w:r>
    </w:p>
    <w:p w14:paraId="4C3A3637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89,8%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познават отлично законовите си задължения относно закрилата на детето и сигнализирането при насилие/тормоз (8,5% – донякъде). </w:t>
      </w:r>
    </w:p>
    <w:p w14:paraId="703EB451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72,9%</w:t>
      </w:r>
      <w:r w:rsidRPr="00E35A3A">
        <w:rPr>
          <w:rFonts w:ascii="Times New Roman" w:hAnsi="Times New Roman" w:cs="Times New Roman"/>
          <w:sz w:val="24"/>
          <w:szCs w:val="24"/>
        </w:rPr>
        <w:t xml:space="preserve"> участват активно в Механизма за обхващане и задържане на учениците в образователната система. </w:t>
      </w:r>
    </w:p>
    <w:p w14:paraId="30988D8C" w14:textId="77777777" w:rsidR="00E35A3A" w:rsidRPr="00E35A3A" w:rsidRDefault="00E35A3A" w:rsidP="00E35A3A">
      <w:pPr>
        <w:numPr>
          <w:ilvl w:val="0"/>
          <w:numId w:val="4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Отсъствия и дневници (Въпроси 24, 25, 26):</w:t>
      </w:r>
    </w:p>
    <w:p w14:paraId="677B1317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100%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въвеждат своевременно отсъствията в електронния дневник в началото на часа. </w:t>
      </w:r>
    </w:p>
    <w:p w14:paraId="77985462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55,9%</w:t>
      </w:r>
      <w:r w:rsidRPr="00E35A3A">
        <w:rPr>
          <w:rFonts w:ascii="Times New Roman" w:hAnsi="Times New Roman" w:cs="Times New Roman"/>
          <w:sz w:val="24"/>
          <w:szCs w:val="24"/>
        </w:rPr>
        <w:t xml:space="preserve"> уведомяват незабавно ръководството и родителите при отсъствие (27,1% не са класни ръководители). </w:t>
      </w:r>
    </w:p>
    <w:p w14:paraId="29EA3D8C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59,3%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изпълняват функции на класни ръководители и контролират документацията за извинителните бележки (останалите 40,7% са декларирали, че не са класни ръководители). </w:t>
      </w:r>
    </w:p>
    <w:p w14:paraId="1A47E6C6" w14:textId="77777777" w:rsidR="00E35A3A" w:rsidRPr="00E35A3A" w:rsidRDefault="00E35A3A" w:rsidP="00E35A3A">
      <w:pPr>
        <w:numPr>
          <w:ilvl w:val="0"/>
          <w:numId w:val="6"/>
        </w:numPr>
        <w:tabs>
          <w:tab w:val="clear" w:pos="720"/>
          <w:tab w:val="num" w:pos="990"/>
          <w:tab w:val="left" w:pos="1350"/>
          <w:tab w:val="num" w:pos="1440"/>
        </w:tabs>
        <w:ind w:left="0" w:firstLine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Работа с родители и портфолио (Въпроси 27, 28):</w:t>
      </w:r>
    </w:p>
    <w:p w14:paraId="536CF546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74,6%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провеждат срещи с родителите винаги при необходимост, а 25,4% – само на официалните родителски срещи. </w:t>
      </w:r>
    </w:p>
    <w:p w14:paraId="160A52E0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47,5%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поддържат и актуализират редовно своето професионално портфолио, 37,3% правят това понякога, а 8,5% – не. </w:t>
      </w:r>
    </w:p>
    <w:p w14:paraId="251A2A0D" w14:textId="77777777" w:rsidR="00E35A3A" w:rsidRPr="00E35A3A" w:rsidRDefault="00E35A3A" w:rsidP="00E35A3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Материална база, квалификация и подкрепа от ръководството</w:t>
      </w:r>
    </w:p>
    <w:p w14:paraId="77CC03EB" w14:textId="77777777" w:rsidR="00E35A3A" w:rsidRPr="00E35A3A" w:rsidRDefault="00E35A3A" w:rsidP="00E35A3A">
      <w:pPr>
        <w:numPr>
          <w:ilvl w:val="0"/>
          <w:numId w:val="5"/>
        </w:numPr>
        <w:tabs>
          <w:tab w:val="clear" w:pos="720"/>
          <w:tab w:val="num" w:pos="90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Материално-техническа база (Въпроси 29, 30):</w:t>
      </w:r>
      <w:r w:rsidRPr="00E35A3A">
        <w:rPr>
          <w:rFonts w:ascii="Times New Roman" w:hAnsi="Times New Roman" w:cs="Times New Roman"/>
          <w:sz w:val="24"/>
          <w:szCs w:val="24"/>
        </w:rPr>
        <w:t xml:space="preserve"> 98,3% потвърждават, че училището осигурява отлична материална база (лаборатории, работилници, спортни съоръжения), а </w:t>
      </w:r>
      <w:r w:rsidRPr="00E35A3A">
        <w:rPr>
          <w:rFonts w:ascii="Times New Roman" w:hAnsi="Times New Roman" w:cs="Times New Roman"/>
          <w:b/>
          <w:bCs/>
          <w:sz w:val="24"/>
          <w:szCs w:val="24"/>
        </w:rPr>
        <w:t>93,2%</w:t>
      </w:r>
      <w:r w:rsidRPr="00E35A3A">
        <w:rPr>
          <w:rFonts w:ascii="Times New Roman" w:hAnsi="Times New Roman" w:cs="Times New Roman"/>
          <w:sz w:val="24"/>
          <w:szCs w:val="24"/>
        </w:rPr>
        <w:t xml:space="preserve"> са напълно удовлетворени от наличната техника и дидактически материали. </w:t>
      </w:r>
    </w:p>
    <w:p w14:paraId="68BF4E59" w14:textId="77777777" w:rsidR="00E35A3A" w:rsidRPr="00E35A3A" w:rsidRDefault="00E35A3A" w:rsidP="00E35A3A">
      <w:pPr>
        <w:numPr>
          <w:ilvl w:val="0"/>
          <w:numId w:val="6"/>
        </w:numPr>
        <w:tabs>
          <w:tab w:val="clear" w:pos="720"/>
          <w:tab w:val="num" w:pos="990"/>
          <w:tab w:val="left" w:pos="1350"/>
          <w:tab w:val="num" w:pos="1440"/>
        </w:tabs>
        <w:ind w:left="0" w:firstLine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Квалификация и подкрепа (Въпроси 31, 32):</w:t>
      </w:r>
    </w:p>
    <w:p w14:paraId="0E2D8F77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98,3%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посочват, че училището осигурява условия за вътрешно- и външноинституционална квалификация. </w:t>
      </w:r>
    </w:p>
    <w:p w14:paraId="04E587A0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98,3%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получават пълно съдействие от ръководството при възникнали конфликти (с ученик, родител или колега). </w:t>
      </w:r>
    </w:p>
    <w:p w14:paraId="7490ABDC" w14:textId="77777777" w:rsidR="00E35A3A" w:rsidRPr="00E35A3A" w:rsidRDefault="00E35A3A" w:rsidP="00E35A3A">
      <w:pPr>
        <w:numPr>
          <w:ilvl w:val="0"/>
          <w:numId w:val="6"/>
        </w:numPr>
        <w:tabs>
          <w:tab w:val="clear" w:pos="720"/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Бюджет и възнаграждения (Въпроси 33–36):</w:t>
      </w:r>
    </w:p>
    <w:p w14:paraId="6D1E139A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94,9%</w:t>
      </w:r>
      <w:r w:rsidRPr="00E35A3A">
        <w:rPr>
          <w:rFonts w:ascii="Times New Roman" w:hAnsi="Times New Roman" w:cs="Times New Roman"/>
          <w:sz w:val="24"/>
          <w:szCs w:val="24"/>
        </w:rPr>
        <w:t xml:space="preserve"> са удовлетворени от отчетите за бюджета. </w:t>
      </w:r>
    </w:p>
    <w:p w14:paraId="35E2DE60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Заплащане (Въп. 34):</w:t>
      </w:r>
      <w:r w:rsidRPr="00E35A3A">
        <w:rPr>
          <w:rFonts w:ascii="Times New Roman" w:hAnsi="Times New Roman" w:cs="Times New Roman"/>
          <w:sz w:val="24"/>
          <w:szCs w:val="24"/>
        </w:rPr>
        <w:t xml:space="preserve"> </w:t>
      </w:r>
      <w:r w:rsidRPr="00E35A3A">
        <w:rPr>
          <w:rFonts w:ascii="Times New Roman" w:hAnsi="Times New Roman" w:cs="Times New Roman"/>
          <w:b/>
          <w:bCs/>
          <w:sz w:val="24"/>
          <w:szCs w:val="24"/>
        </w:rPr>
        <w:t>39%</w:t>
      </w:r>
      <w:r w:rsidRPr="00E35A3A">
        <w:rPr>
          <w:rFonts w:ascii="Times New Roman" w:hAnsi="Times New Roman" w:cs="Times New Roman"/>
          <w:sz w:val="24"/>
          <w:szCs w:val="24"/>
        </w:rPr>
        <w:t xml:space="preserve"> смятат, че финансовото възнаграждение съответства на труда им, 44,1% посочват „Донякъде“, а 11,9% – „Не“. </w:t>
      </w:r>
    </w:p>
    <w:p w14:paraId="5B79E436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Допълнителни стимули (Въп. 35):</w:t>
      </w:r>
      <w:r w:rsidRPr="00E35A3A">
        <w:rPr>
          <w:rFonts w:ascii="Times New Roman" w:hAnsi="Times New Roman" w:cs="Times New Roman"/>
          <w:sz w:val="24"/>
          <w:szCs w:val="24"/>
        </w:rPr>
        <w:t xml:space="preserve"> 76,3% смятат, че ДМС, бонусите и придобивките се разпределят справедливо. </w:t>
      </w:r>
    </w:p>
    <w:p w14:paraId="6E34D590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Принадлежност (Въп. 36):</w:t>
      </w:r>
      <w:r w:rsidRPr="00E35A3A">
        <w:rPr>
          <w:rFonts w:ascii="Times New Roman" w:hAnsi="Times New Roman" w:cs="Times New Roman"/>
          <w:sz w:val="24"/>
          <w:szCs w:val="24"/>
        </w:rPr>
        <w:t xml:space="preserve"> 79,7% се чувстват ценна и значима част от колектива (11,9% – донякъде). </w:t>
      </w:r>
    </w:p>
    <w:p w14:paraId="7BF1EF5E" w14:textId="77777777" w:rsidR="00E35A3A" w:rsidRPr="00E35A3A" w:rsidRDefault="00E35A3A" w:rsidP="00E35A3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5. Качествени изводи от отворените въпроси</w:t>
      </w:r>
    </w:p>
    <w:p w14:paraId="0B78E54F" w14:textId="77777777" w:rsidR="00E35A3A" w:rsidRPr="00E35A3A" w:rsidRDefault="00E35A3A" w:rsidP="00E35A3A">
      <w:pPr>
        <w:numPr>
          <w:ilvl w:val="0"/>
          <w:numId w:val="6"/>
        </w:numPr>
        <w:tabs>
          <w:tab w:val="clear" w:pos="720"/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Какво харесват учителите в училището (Въпрос 37 - 38 отговора):</w:t>
      </w:r>
    </w:p>
    <w:p w14:paraId="3801BA6D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Колектив и атмосфера:</w:t>
      </w:r>
      <w:r w:rsidRPr="00E35A3A">
        <w:rPr>
          <w:rFonts w:ascii="Times New Roman" w:hAnsi="Times New Roman" w:cs="Times New Roman"/>
          <w:sz w:val="24"/>
          <w:szCs w:val="24"/>
        </w:rPr>
        <w:t xml:space="preserve"> Преобладават отговори, определящи колектива като изключително сплотен, толерантен и подкрепящ. </w:t>
      </w:r>
    </w:p>
    <w:p w14:paraId="3559C050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Ръководство:</w:t>
      </w:r>
      <w:r w:rsidRPr="00E35A3A">
        <w:rPr>
          <w:rFonts w:ascii="Times New Roman" w:hAnsi="Times New Roman" w:cs="Times New Roman"/>
          <w:sz w:val="24"/>
          <w:szCs w:val="24"/>
        </w:rPr>
        <w:t xml:space="preserve"> Изразена е висока оценка за подкрепата, бързата реакция при казуси и отношението на директора и заместник-директорите. </w:t>
      </w:r>
    </w:p>
    <w:p w14:paraId="4F33994C" w14:textId="77777777" w:rsidR="00E35A3A" w:rsidRPr="00E35A3A" w:rsidRDefault="00E35A3A" w:rsidP="00E35A3A">
      <w:pPr>
        <w:numPr>
          <w:ilvl w:val="1"/>
          <w:numId w:val="6"/>
        </w:numPr>
        <w:tabs>
          <w:tab w:val="num" w:pos="990"/>
          <w:tab w:val="left" w:pos="135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Материална база:</w:t>
      </w:r>
      <w:r w:rsidRPr="00E35A3A">
        <w:rPr>
          <w:rFonts w:ascii="Times New Roman" w:hAnsi="Times New Roman" w:cs="Times New Roman"/>
          <w:sz w:val="24"/>
          <w:szCs w:val="24"/>
        </w:rPr>
        <w:t xml:space="preserve"> Специално са подчертани новият </w:t>
      </w:r>
      <w:r w:rsidRPr="00E35A3A">
        <w:rPr>
          <w:rFonts w:ascii="Times New Roman" w:hAnsi="Times New Roman" w:cs="Times New Roman"/>
          <w:b/>
          <w:bCs/>
          <w:sz w:val="24"/>
          <w:szCs w:val="24"/>
        </w:rPr>
        <w:t>STEM център</w:t>
      </w:r>
      <w:r w:rsidRPr="00E35A3A">
        <w:rPr>
          <w:rFonts w:ascii="Times New Roman" w:hAnsi="Times New Roman" w:cs="Times New Roman"/>
          <w:sz w:val="24"/>
          <w:szCs w:val="24"/>
        </w:rPr>
        <w:t xml:space="preserve">, оборудваните кабинети, лаборатории и чистотата в сградата. </w:t>
      </w:r>
    </w:p>
    <w:p w14:paraId="098CE974" w14:textId="77777777" w:rsidR="00E35A3A" w:rsidRPr="00E35A3A" w:rsidRDefault="00E35A3A" w:rsidP="00E35A3A">
      <w:pPr>
        <w:numPr>
          <w:ilvl w:val="0"/>
          <w:numId w:val="6"/>
        </w:numPr>
        <w:tabs>
          <w:tab w:val="clear" w:pos="720"/>
          <w:tab w:val="num" w:pos="990"/>
          <w:tab w:val="left" w:pos="1350"/>
          <w:tab w:val="num" w:pos="144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Препоръки за подобряване на качеството на обучение и възпитание (Въпрос 38 - 31 отговора):</w:t>
      </w:r>
    </w:p>
    <w:p w14:paraId="7DE4CFBE" w14:textId="77777777" w:rsidR="00E35A3A" w:rsidRPr="00E35A3A" w:rsidRDefault="00E35A3A" w:rsidP="00E35A3A">
      <w:pPr>
        <w:numPr>
          <w:ilvl w:val="1"/>
          <w:numId w:val="7"/>
        </w:numPr>
        <w:tabs>
          <w:tab w:val="clear" w:pos="1440"/>
          <w:tab w:val="num" w:pos="1080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Намаляване на административната тежест:</w:t>
      </w:r>
      <w:r w:rsidRPr="00E35A3A">
        <w:rPr>
          <w:rFonts w:ascii="Times New Roman" w:hAnsi="Times New Roman" w:cs="Times New Roman"/>
          <w:sz w:val="24"/>
          <w:szCs w:val="24"/>
        </w:rPr>
        <w:t xml:space="preserve"> Многократно споменавано искане, за да се освободи ресурс за същинска педагогическа работа и работа с учениците. </w:t>
      </w:r>
    </w:p>
    <w:p w14:paraId="4E02AC9A" w14:textId="77777777" w:rsidR="00E35A3A" w:rsidRPr="00E35A3A" w:rsidRDefault="00E35A3A" w:rsidP="00E35A3A">
      <w:pPr>
        <w:numPr>
          <w:ilvl w:val="1"/>
          <w:numId w:val="7"/>
        </w:numPr>
        <w:tabs>
          <w:tab w:val="left" w:pos="1080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Работа с учениците и дисциплина:</w:t>
      </w:r>
    </w:p>
    <w:p w14:paraId="57A45E18" w14:textId="77777777" w:rsidR="00E35A3A" w:rsidRPr="00E35A3A" w:rsidRDefault="00E35A3A" w:rsidP="00E35A3A">
      <w:pPr>
        <w:numPr>
          <w:ilvl w:val="2"/>
          <w:numId w:val="7"/>
        </w:numPr>
        <w:tabs>
          <w:tab w:val="clear" w:pos="2160"/>
          <w:tab w:val="left" w:pos="126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sz w:val="24"/>
          <w:szCs w:val="24"/>
        </w:rPr>
        <w:t xml:space="preserve">Ограничаване или пълно забраняване на използването на мобилни телефони през учебния ден. </w:t>
      </w:r>
    </w:p>
    <w:p w14:paraId="57BAA9DD" w14:textId="77777777" w:rsidR="00E35A3A" w:rsidRPr="00E35A3A" w:rsidRDefault="00E35A3A" w:rsidP="00E35A3A">
      <w:pPr>
        <w:numPr>
          <w:ilvl w:val="2"/>
          <w:numId w:val="7"/>
        </w:numPr>
        <w:tabs>
          <w:tab w:val="clear" w:pos="2160"/>
          <w:tab w:val="left" w:pos="126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sz w:val="24"/>
          <w:szCs w:val="24"/>
        </w:rPr>
        <w:t xml:space="preserve">Контрол върху използването на Изкуствен интелект (ИИ) при домашните работи. </w:t>
      </w:r>
    </w:p>
    <w:p w14:paraId="2F1379C0" w14:textId="77777777" w:rsidR="00E35A3A" w:rsidRPr="00E35A3A" w:rsidRDefault="00E35A3A" w:rsidP="00E35A3A">
      <w:pPr>
        <w:numPr>
          <w:ilvl w:val="2"/>
          <w:numId w:val="7"/>
        </w:numPr>
        <w:tabs>
          <w:tab w:val="clear" w:pos="2160"/>
          <w:tab w:val="left" w:pos="126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sz w:val="24"/>
          <w:szCs w:val="24"/>
        </w:rPr>
        <w:lastRenderedPageBreak/>
        <w:t xml:space="preserve">Организиране на извънкласни дейности за социализация (кино в двора, засаждане на дръвчета, доброволчество, посещение на фирми от хранителния бранш). </w:t>
      </w:r>
    </w:p>
    <w:p w14:paraId="193274E6" w14:textId="77777777" w:rsidR="00E35A3A" w:rsidRPr="00E35A3A" w:rsidRDefault="00E35A3A" w:rsidP="00E35A3A">
      <w:pPr>
        <w:numPr>
          <w:ilvl w:val="1"/>
          <w:numId w:val="7"/>
        </w:numPr>
        <w:tabs>
          <w:tab w:val="clear" w:pos="1440"/>
          <w:tab w:val="num" w:pos="1080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Учебен процес и квалификации:</w:t>
      </w:r>
    </w:p>
    <w:p w14:paraId="3FBB4D3C" w14:textId="77777777" w:rsidR="00E35A3A" w:rsidRPr="00E35A3A" w:rsidRDefault="00E35A3A" w:rsidP="00E35A3A">
      <w:pPr>
        <w:numPr>
          <w:ilvl w:val="2"/>
          <w:numId w:val="7"/>
        </w:numPr>
        <w:tabs>
          <w:tab w:val="clear" w:pos="2160"/>
          <w:tab w:val="left" w:pos="126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sz w:val="24"/>
          <w:szCs w:val="24"/>
        </w:rPr>
        <w:t xml:space="preserve">Актуализация на програмите (особено по ИТ) спрямо реалния живот. </w:t>
      </w:r>
    </w:p>
    <w:p w14:paraId="0F8EBAAF" w14:textId="77777777" w:rsidR="00E35A3A" w:rsidRPr="00E35A3A" w:rsidRDefault="00E35A3A" w:rsidP="00E35A3A">
      <w:pPr>
        <w:numPr>
          <w:ilvl w:val="2"/>
          <w:numId w:val="7"/>
        </w:numPr>
        <w:tabs>
          <w:tab w:val="clear" w:pos="2160"/>
          <w:tab w:val="left" w:pos="126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sz w:val="24"/>
          <w:szCs w:val="24"/>
        </w:rPr>
        <w:t xml:space="preserve">Повече практически обучения, междупредметни връзки и проектно-базирано обучение. </w:t>
      </w:r>
    </w:p>
    <w:p w14:paraId="719C94C7" w14:textId="77777777" w:rsidR="00E35A3A" w:rsidRPr="00E35A3A" w:rsidRDefault="00E35A3A" w:rsidP="00E35A3A">
      <w:pPr>
        <w:numPr>
          <w:ilvl w:val="2"/>
          <w:numId w:val="7"/>
        </w:numPr>
        <w:tabs>
          <w:tab w:val="left" w:pos="1260"/>
        </w:tabs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sz w:val="24"/>
          <w:szCs w:val="24"/>
        </w:rPr>
        <w:t xml:space="preserve">Обучения за справяне с конфликти и развиване на „меки умения“. </w:t>
      </w:r>
    </w:p>
    <w:p w14:paraId="1F0481E4" w14:textId="77777777" w:rsidR="00E35A3A" w:rsidRPr="00E35A3A" w:rsidRDefault="00E35A3A" w:rsidP="00E35A3A">
      <w:pPr>
        <w:numPr>
          <w:ilvl w:val="1"/>
          <w:numId w:val="7"/>
        </w:numPr>
        <w:tabs>
          <w:tab w:val="clear" w:pos="1440"/>
          <w:tab w:val="num" w:pos="990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Организационни предложения:</w:t>
      </w:r>
      <w:r w:rsidRPr="00E35A3A">
        <w:rPr>
          <w:rFonts w:ascii="Times New Roman" w:hAnsi="Times New Roman" w:cs="Times New Roman"/>
          <w:sz w:val="24"/>
          <w:szCs w:val="24"/>
        </w:rPr>
        <w:t xml:space="preserve"> Намаляване времетраенето на последните часове или по-чести проверки за провеждане на часовете с цел по-висок контрол. </w:t>
      </w:r>
    </w:p>
    <w:p w14:paraId="0AF7DB60" w14:textId="77777777" w:rsidR="00E35A3A" w:rsidRPr="00E35A3A" w:rsidRDefault="00E35A3A" w:rsidP="00E35A3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A3A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61A7B9A8" w14:textId="77777777" w:rsidR="00E35A3A" w:rsidRPr="00E35A3A" w:rsidRDefault="00E35A3A" w:rsidP="00E35A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5A3A">
        <w:rPr>
          <w:rFonts w:ascii="Times New Roman" w:hAnsi="Times New Roman" w:cs="Times New Roman"/>
          <w:sz w:val="24"/>
          <w:szCs w:val="24"/>
        </w:rPr>
        <w:t xml:space="preserve">Анкетата показва, че училището (ПГХТТ – Пловдив) се отличава с модерна STEM и материална база, висока степен на колегиалност и силно, подкрепящо ръководство. Основен потенциал за развитие се вижда в намаляването на административната тежест, въвеждането на по-строги мерки относно телефоните/ИИ в час, разширяването на практическите/извънкласните дейности и актуализирането на възнагражденията за класните ръководители. </w:t>
      </w:r>
    </w:p>
    <w:p w14:paraId="6B09D294" w14:textId="77777777" w:rsidR="000966B1" w:rsidRPr="00E35A3A" w:rsidRDefault="000966B1" w:rsidP="00E35A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0966B1" w:rsidRPr="00E35A3A" w:rsidSect="00E35A3A">
      <w:pgSz w:w="12240" w:h="15840"/>
      <w:pgMar w:top="1440" w:right="90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B6728"/>
    <w:multiLevelType w:val="hybridMultilevel"/>
    <w:tmpl w:val="810AC336"/>
    <w:lvl w:ilvl="0" w:tplc="65F028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3424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D4DE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EF00B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398A2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8E605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E185A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85840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E0261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2E90"/>
    <w:multiLevelType w:val="multilevel"/>
    <w:tmpl w:val="F49C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F101FF"/>
    <w:multiLevelType w:val="multilevel"/>
    <w:tmpl w:val="86D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6540B4"/>
    <w:multiLevelType w:val="multilevel"/>
    <w:tmpl w:val="D2B85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07369E"/>
    <w:multiLevelType w:val="multilevel"/>
    <w:tmpl w:val="217A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047F30"/>
    <w:multiLevelType w:val="multilevel"/>
    <w:tmpl w:val="2FB0C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3062B0"/>
    <w:multiLevelType w:val="multilevel"/>
    <w:tmpl w:val="AD62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4277263">
    <w:abstractNumId w:val="5"/>
  </w:num>
  <w:num w:numId="2" w16cid:durableId="574051758">
    <w:abstractNumId w:val="6"/>
  </w:num>
  <w:num w:numId="3" w16cid:durableId="1633629688">
    <w:abstractNumId w:val="2"/>
  </w:num>
  <w:num w:numId="4" w16cid:durableId="1515417048">
    <w:abstractNumId w:val="1"/>
  </w:num>
  <w:num w:numId="5" w16cid:durableId="2103522369">
    <w:abstractNumId w:val="3"/>
  </w:num>
  <w:num w:numId="6" w16cid:durableId="171574115">
    <w:abstractNumId w:val="4"/>
  </w:num>
  <w:num w:numId="7" w16cid:durableId="2112582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3A"/>
    <w:rsid w:val="000966B1"/>
    <w:rsid w:val="000F71D0"/>
    <w:rsid w:val="00211284"/>
    <w:rsid w:val="006F4F0C"/>
    <w:rsid w:val="00761509"/>
    <w:rsid w:val="007C7998"/>
    <w:rsid w:val="00825B13"/>
    <w:rsid w:val="00994F2D"/>
    <w:rsid w:val="00AD6F22"/>
    <w:rsid w:val="00C3361D"/>
    <w:rsid w:val="00E35A3A"/>
    <w:rsid w:val="00ED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9D21"/>
  <w15:chartTrackingRefBased/>
  <w15:docId w15:val="{AE150949-940C-406B-BC98-75ED67EA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5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5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5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5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5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5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5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5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35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35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35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35A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35A3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35A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35A3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35A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35A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5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35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5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35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5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35A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5A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5A3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5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35A3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35A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1690472: ПГХТТ - ��ловдив</dc:creator>
  <cp:keywords/>
  <dc:description/>
  <cp:lastModifiedBy>1690472: ПГХТТ - ��ловдив</cp:lastModifiedBy>
  <cp:revision>4</cp:revision>
  <dcterms:created xsi:type="dcterms:W3CDTF">2026-10-15T08:06:00Z</dcterms:created>
  <dcterms:modified xsi:type="dcterms:W3CDTF">2026-10-16T11:46:00Z</dcterms:modified>
</cp:coreProperties>
</file>