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D9C0B" w14:textId="15A5443D" w:rsidR="00BD5B67" w:rsidRPr="00831841" w:rsidRDefault="00BD5B67" w:rsidP="0078459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67206A61" wp14:editId="710171D4">
            <wp:simplePos x="0" y="0"/>
            <wp:positionH relativeFrom="column">
              <wp:posOffset>-289560</wp:posOffset>
            </wp:positionH>
            <wp:positionV relativeFrom="paragraph">
              <wp:posOffset>10795</wp:posOffset>
            </wp:positionV>
            <wp:extent cx="798195" cy="798195"/>
            <wp:effectExtent l="0" t="0" r="1905" b="1905"/>
            <wp:wrapSquare wrapText="bothSides"/>
            <wp:docPr id="1251342771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1841">
        <w:rPr>
          <w:rFonts w:ascii="Times New Roman" w:hAnsi="Times New Roman"/>
          <w:b/>
          <w:sz w:val="24"/>
          <w:szCs w:val="24"/>
        </w:rPr>
        <w:t>ПРОФЕСИОНАЛНА ГИМНАЗИЯ ПО</w:t>
      </w:r>
      <w:r w:rsidRPr="0083184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831841">
        <w:rPr>
          <w:rFonts w:ascii="Times New Roman" w:hAnsi="Times New Roman"/>
          <w:b/>
          <w:sz w:val="24"/>
          <w:szCs w:val="24"/>
        </w:rPr>
        <w:t>ХРАНИТЕЛНИ</w:t>
      </w:r>
      <w:r w:rsidRPr="0083184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831841">
        <w:rPr>
          <w:rFonts w:ascii="Times New Roman" w:hAnsi="Times New Roman"/>
          <w:b/>
          <w:sz w:val="24"/>
          <w:szCs w:val="24"/>
        </w:rPr>
        <w:t>ТЕХНОЛОГИИ</w:t>
      </w:r>
      <w:r w:rsidRPr="0083184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831841">
        <w:rPr>
          <w:rFonts w:ascii="Times New Roman" w:hAnsi="Times New Roman"/>
          <w:b/>
          <w:sz w:val="24"/>
          <w:szCs w:val="24"/>
        </w:rPr>
        <w:t>И</w:t>
      </w:r>
      <w:r w:rsidRPr="0083184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831841">
        <w:rPr>
          <w:rFonts w:ascii="Times New Roman" w:hAnsi="Times New Roman"/>
          <w:b/>
          <w:sz w:val="24"/>
          <w:szCs w:val="24"/>
        </w:rPr>
        <w:t>ТЕХНИКА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– </w:t>
      </w:r>
      <w:r w:rsidRPr="00831841">
        <w:rPr>
          <w:rFonts w:ascii="Times New Roman" w:hAnsi="Times New Roman"/>
          <w:b/>
          <w:sz w:val="24"/>
          <w:szCs w:val="24"/>
          <w:lang w:val="ru-RU"/>
        </w:rPr>
        <w:t>ГР.</w:t>
      </w:r>
      <w:r w:rsidRPr="00831841">
        <w:rPr>
          <w:rFonts w:ascii="Times New Roman" w:hAnsi="Times New Roman"/>
          <w:b/>
          <w:sz w:val="24"/>
          <w:szCs w:val="24"/>
        </w:rPr>
        <w:t xml:space="preserve"> ПЛОВДИВ</w:t>
      </w:r>
    </w:p>
    <w:p w14:paraId="089826E5" w14:textId="77777777" w:rsidR="00BD5B67" w:rsidRPr="00A23823" w:rsidRDefault="00BD5B67" w:rsidP="00BD5B67">
      <w:pPr>
        <w:spacing w:after="0" w:line="240" w:lineRule="auto"/>
        <w:ind w:right="-269"/>
        <w:jc w:val="center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A23823">
        <w:rPr>
          <w:rFonts w:ascii="Times New Roman" w:hAnsi="Times New Roman"/>
          <w:color w:val="000000"/>
          <w:sz w:val="16"/>
          <w:szCs w:val="16"/>
        </w:rPr>
        <w:t>гр.</w:t>
      </w:r>
      <w:r>
        <w:rPr>
          <w:rFonts w:ascii="Times New Roman" w:hAnsi="Times New Roman"/>
          <w:color w:val="000000"/>
          <w:sz w:val="16"/>
          <w:szCs w:val="16"/>
        </w:rPr>
        <w:t xml:space="preserve"> </w:t>
      </w:r>
      <w:r w:rsidRPr="00A23823">
        <w:rPr>
          <w:rFonts w:ascii="Times New Roman" w:hAnsi="Times New Roman"/>
          <w:color w:val="000000"/>
          <w:sz w:val="16"/>
          <w:szCs w:val="16"/>
        </w:rPr>
        <w:t>Пловдив 4003, бул.</w:t>
      </w:r>
      <w:r>
        <w:rPr>
          <w:rFonts w:ascii="Times New Roman" w:hAnsi="Times New Roman"/>
          <w:color w:val="000000"/>
          <w:sz w:val="16"/>
          <w:szCs w:val="16"/>
        </w:rPr>
        <w:t xml:space="preserve"> „</w:t>
      </w:r>
      <w:r w:rsidRPr="00A23823">
        <w:rPr>
          <w:rFonts w:ascii="Times New Roman" w:hAnsi="Times New Roman"/>
          <w:color w:val="000000"/>
          <w:sz w:val="16"/>
          <w:szCs w:val="16"/>
        </w:rPr>
        <w:t>Васил Априлов”</w:t>
      </w:r>
      <w:r>
        <w:rPr>
          <w:rFonts w:ascii="Times New Roman" w:hAnsi="Times New Roman"/>
          <w:color w:val="000000"/>
          <w:sz w:val="16"/>
          <w:szCs w:val="16"/>
        </w:rPr>
        <w:t xml:space="preserve"> </w:t>
      </w:r>
      <w:r w:rsidRPr="00A23823">
        <w:rPr>
          <w:rFonts w:ascii="Times New Roman" w:hAnsi="Times New Roman"/>
          <w:color w:val="000000"/>
          <w:sz w:val="16"/>
          <w:szCs w:val="16"/>
        </w:rPr>
        <w:t>№</w:t>
      </w:r>
      <w:r>
        <w:rPr>
          <w:rFonts w:ascii="Times New Roman" w:hAnsi="Times New Roman"/>
          <w:color w:val="000000"/>
          <w:sz w:val="16"/>
          <w:szCs w:val="16"/>
        </w:rPr>
        <w:t xml:space="preserve"> </w:t>
      </w:r>
      <w:r w:rsidRPr="00A23823">
        <w:rPr>
          <w:rFonts w:ascii="Times New Roman" w:hAnsi="Times New Roman"/>
          <w:color w:val="000000"/>
          <w:sz w:val="16"/>
          <w:szCs w:val="16"/>
        </w:rPr>
        <w:t xml:space="preserve">156, Директор: </w:t>
      </w:r>
      <w:r>
        <w:rPr>
          <w:rFonts w:ascii="Times New Roman" w:hAnsi="Times New Roman"/>
          <w:color w:val="000000"/>
          <w:sz w:val="16"/>
          <w:szCs w:val="16"/>
        </w:rPr>
        <w:t>032/</w:t>
      </w:r>
      <w:r w:rsidRPr="00A23823">
        <w:rPr>
          <w:rFonts w:ascii="Times New Roman" w:hAnsi="Times New Roman"/>
          <w:color w:val="000000"/>
          <w:sz w:val="16"/>
          <w:szCs w:val="16"/>
        </w:rPr>
        <w:t xml:space="preserve">95-28-38, Секретар: </w:t>
      </w:r>
      <w:r>
        <w:rPr>
          <w:rFonts w:ascii="Times New Roman" w:hAnsi="Times New Roman"/>
          <w:color w:val="000000"/>
          <w:sz w:val="16"/>
          <w:szCs w:val="16"/>
        </w:rPr>
        <w:t>032/</w:t>
      </w:r>
      <w:r w:rsidRPr="00A23823">
        <w:rPr>
          <w:rFonts w:ascii="Times New Roman" w:hAnsi="Times New Roman"/>
          <w:color w:val="000000"/>
          <w:sz w:val="16"/>
          <w:szCs w:val="16"/>
        </w:rPr>
        <w:t xml:space="preserve">95-50-18, </w:t>
      </w:r>
    </w:p>
    <w:p w14:paraId="5018CAF3" w14:textId="77257843" w:rsidR="00BD5B67" w:rsidRPr="00A23823" w:rsidRDefault="00BD5B67" w:rsidP="00BD5B67">
      <w:pPr>
        <w:spacing w:after="0" w:line="240" w:lineRule="auto"/>
        <w:ind w:right="23"/>
        <w:jc w:val="center"/>
        <w:rPr>
          <w:rFonts w:ascii="Times New Roman" w:hAnsi="Times New Roman"/>
          <w:color w:val="000000"/>
          <w:sz w:val="16"/>
          <w:szCs w:val="16"/>
        </w:rPr>
      </w:pPr>
      <w:r w:rsidRPr="00A23823">
        <w:rPr>
          <w:rFonts w:ascii="Times New Roman" w:hAnsi="Times New Roman"/>
          <w:color w:val="000000"/>
          <w:sz w:val="16"/>
          <w:szCs w:val="16"/>
        </w:rPr>
        <w:t>e-</w:t>
      </w:r>
      <w:r w:rsidRPr="001A04D3">
        <w:rPr>
          <w:rFonts w:ascii="Times New Roman" w:hAnsi="Times New Roman"/>
          <w:color w:val="000000"/>
          <w:sz w:val="16"/>
          <w:szCs w:val="16"/>
        </w:rPr>
        <w:t xml:space="preserve"> </w:t>
      </w:r>
      <w:r w:rsidRPr="00A23823">
        <w:rPr>
          <w:rFonts w:ascii="Times New Roman" w:hAnsi="Times New Roman"/>
          <w:color w:val="000000"/>
          <w:sz w:val="16"/>
          <w:szCs w:val="16"/>
        </w:rPr>
        <w:t>mail:</w:t>
      </w:r>
      <w:r w:rsidRPr="00A23823">
        <w:rPr>
          <w:rFonts w:ascii="Times New Roman" w:hAnsi="Times New Roman"/>
          <w:i/>
          <w:color w:val="000000"/>
          <w:sz w:val="16"/>
          <w:szCs w:val="16"/>
        </w:rPr>
        <w:t xml:space="preserve"> </w:t>
      </w:r>
      <w:r w:rsidRPr="00F1025F">
        <w:rPr>
          <w:rStyle w:val="af0"/>
          <w:rFonts w:ascii="Times New Roman" w:hAnsi="Times New Roman"/>
          <w:i w:val="0"/>
          <w:color w:val="000000"/>
          <w:sz w:val="16"/>
          <w:szCs w:val="16"/>
          <w:lang w:val="de-DE"/>
        </w:rPr>
        <w:t>pghtt</w:t>
      </w:r>
      <w:r w:rsidRPr="00F1025F">
        <w:rPr>
          <w:rStyle w:val="af0"/>
          <w:rFonts w:ascii="Times New Roman" w:hAnsi="Times New Roman"/>
          <w:i w:val="0"/>
          <w:color w:val="000000"/>
          <w:sz w:val="16"/>
          <w:szCs w:val="16"/>
        </w:rPr>
        <w:t>_</w:t>
      </w:r>
      <w:r w:rsidRPr="00F1025F">
        <w:rPr>
          <w:rStyle w:val="af0"/>
          <w:rFonts w:ascii="Times New Roman" w:hAnsi="Times New Roman"/>
          <w:i w:val="0"/>
          <w:color w:val="000000"/>
          <w:sz w:val="16"/>
          <w:szCs w:val="16"/>
          <w:lang w:val="de-DE"/>
        </w:rPr>
        <w:t>plov</w:t>
      </w:r>
      <w:r w:rsidRPr="00F1025F">
        <w:rPr>
          <w:rStyle w:val="af0"/>
          <w:rFonts w:ascii="Times New Roman" w:hAnsi="Times New Roman"/>
          <w:i w:val="0"/>
          <w:color w:val="000000"/>
          <w:sz w:val="16"/>
          <w:szCs w:val="16"/>
        </w:rPr>
        <w:t>@</w:t>
      </w:r>
      <w:r>
        <w:rPr>
          <w:rStyle w:val="af0"/>
          <w:rFonts w:ascii="Times New Roman" w:hAnsi="Times New Roman"/>
          <w:i w:val="0"/>
          <w:color w:val="000000"/>
          <w:sz w:val="16"/>
          <w:szCs w:val="16"/>
          <w:lang w:val="de-DE"/>
        </w:rPr>
        <w:t>pghtt.net</w:t>
      </w:r>
      <w:r w:rsidRPr="007C509D">
        <w:rPr>
          <w:rStyle w:val="af0"/>
          <w:rFonts w:ascii="Times New Roman" w:hAnsi="Times New Roman"/>
          <w:i w:val="0"/>
          <w:color w:val="000000"/>
          <w:sz w:val="16"/>
          <w:szCs w:val="16"/>
          <w:lang w:val="en-US"/>
        </w:rPr>
        <w:t>,</w:t>
      </w:r>
      <w:r w:rsidRPr="00AC24E2">
        <w:rPr>
          <w:rStyle w:val="af0"/>
          <w:rFonts w:ascii="Times New Roman" w:hAnsi="Times New Roman"/>
          <w:i w:val="0"/>
          <w:color w:val="000000"/>
          <w:sz w:val="16"/>
          <w:szCs w:val="16"/>
          <w:lang w:val="de-DE"/>
        </w:rPr>
        <w:t xml:space="preserve"> </w:t>
      </w:r>
      <w:r w:rsidRPr="00A23823">
        <w:rPr>
          <w:rStyle w:val="af0"/>
          <w:rFonts w:ascii="Times New Roman" w:hAnsi="Times New Roman"/>
          <w:i w:val="0"/>
          <w:color w:val="000000"/>
          <w:sz w:val="16"/>
          <w:szCs w:val="16"/>
        </w:rPr>
        <w:t>http</w:t>
      </w:r>
      <w:r>
        <w:rPr>
          <w:rStyle w:val="af0"/>
          <w:rFonts w:ascii="Times New Roman" w:hAnsi="Times New Roman"/>
          <w:i w:val="0"/>
          <w:color w:val="000000"/>
          <w:sz w:val="16"/>
          <w:szCs w:val="16"/>
          <w:lang w:val="en-US"/>
        </w:rPr>
        <w:t>s:</w:t>
      </w:r>
      <w:r w:rsidRPr="007C509D">
        <w:rPr>
          <w:rStyle w:val="af0"/>
          <w:rFonts w:ascii="Times New Roman" w:hAnsi="Times New Roman"/>
          <w:i w:val="0"/>
          <w:color w:val="000000"/>
          <w:sz w:val="16"/>
          <w:szCs w:val="16"/>
          <w:lang w:val="en-US"/>
        </w:rPr>
        <w:t>//</w:t>
      </w:r>
      <w:r>
        <w:rPr>
          <w:rStyle w:val="af0"/>
          <w:rFonts w:ascii="Times New Roman" w:hAnsi="Times New Roman"/>
          <w:i w:val="0"/>
          <w:color w:val="000000"/>
          <w:sz w:val="16"/>
          <w:szCs w:val="16"/>
          <w:lang w:val="en-US"/>
        </w:rPr>
        <w:t>www.</w:t>
      </w:r>
      <w:r w:rsidRPr="00A23823">
        <w:rPr>
          <w:rStyle w:val="af0"/>
          <w:rFonts w:ascii="Times New Roman" w:hAnsi="Times New Roman"/>
          <w:i w:val="0"/>
          <w:color w:val="000000"/>
          <w:sz w:val="16"/>
          <w:szCs w:val="16"/>
        </w:rPr>
        <w:t>pghtt</w:t>
      </w:r>
      <w:r w:rsidRPr="007C509D">
        <w:rPr>
          <w:rStyle w:val="af0"/>
          <w:rFonts w:ascii="Times New Roman" w:hAnsi="Times New Roman"/>
          <w:i w:val="0"/>
          <w:color w:val="000000"/>
          <w:sz w:val="16"/>
          <w:szCs w:val="16"/>
          <w:lang w:val="en-US"/>
        </w:rPr>
        <w:t>.</w:t>
      </w:r>
      <w:r w:rsidRPr="00A23823">
        <w:rPr>
          <w:rStyle w:val="af0"/>
          <w:rFonts w:ascii="Times New Roman" w:hAnsi="Times New Roman"/>
          <w:i w:val="0"/>
          <w:color w:val="000000"/>
          <w:sz w:val="16"/>
          <w:szCs w:val="16"/>
        </w:rPr>
        <w:t>net</w:t>
      </w:r>
      <w:r w:rsidRPr="007C509D">
        <w:rPr>
          <w:rStyle w:val="af0"/>
          <w:rFonts w:ascii="Times New Roman" w:hAnsi="Times New Roman"/>
          <w:i w:val="0"/>
          <w:color w:val="000000"/>
          <w:sz w:val="16"/>
          <w:szCs w:val="16"/>
          <w:lang w:val="en-US"/>
        </w:rPr>
        <w:t>/</w:t>
      </w:r>
    </w:p>
    <w:p w14:paraId="622EA91D" w14:textId="73839EA5" w:rsidR="00BD5B67" w:rsidRDefault="00BD5B67" w:rsidP="00BD5B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9DFD6D" wp14:editId="0A720F11">
                <wp:simplePos x="0" y="0"/>
                <wp:positionH relativeFrom="page">
                  <wp:align>center</wp:align>
                </wp:positionH>
                <wp:positionV relativeFrom="paragraph">
                  <wp:posOffset>137160</wp:posOffset>
                </wp:positionV>
                <wp:extent cx="7162800" cy="7620"/>
                <wp:effectExtent l="0" t="38100" r="57150" b="68580"/>
                <wp:wrapNone/>
                <wp:docPr id="2022698608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162800" cy="7620"/>
                        </a:xfrm>
                        <a:prstGeom prst="line">
                          <a:avLst/>
                        </a:prstGeom>
                        <a:noFill/>
                        <a:ln w="92075" cap="flat" cmpd="tri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038822" id="Право съединение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10.8pt" to="564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" strokecolor="windowText" strokeweight="7.25pt">
                <v:stroke linestyle="thickBetweenThin" joinstyle="miter"/>
                <o:lock v:ext="edit" shapetype="f"/>
                <w10:wrap anchorx="page"/>
              </v:line>
            </w:pict>
          </mc:Fallback>
        </mc:AlternateContent>
      </w:r>
    </w:p>
    <w:p w14:paraId="331A9966" w14:textId="77777777" w:rsidR="00BD5B67" w:rsidRDefault="00BD5B67" w:rsidP="00BD5B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C18A29" w14:textId="77777777" w:rsidR="00BD5B67" w:rsidRDefault="00BD5B67" w:rsidP="00E165E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8E6076" w14:textId="3CD3D5E5" w:rsidR="00E165E5" w:rsidRDefault="00E165E5" w:rsidP="00E165E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65E5">
        <w:rPr>
          <w:rFonts w:ascii="Times New Roman" w:hAnsi="Times New Roman" w:cs="Times New Roman"/>
          <w:b/>
          <w:bCs/>
          <w:sz w:val="28"/>
          <w:szCs w:val="28"/>
        </w:rPr>
        <w:t>ДОКЛАД ЗА САМООЦЕНКА НА КАЧЕСТВОТО НА ОБРАЗОВАНИЕТО</w:t>
      </w:r>
    </w:p>
    <w:p w14:paraId="224B2547" w14:textId="4192359F" w:rsidR="003C50FF" w:rsidRDefault="003C50FF" w:rsidP="003C50F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E165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E165E5">
        <w:rPr>
          <w:rFonts w:ascii="Times New Roman" w:hAnsi="Times New Roman" w:cs="Times New Roman"/>
          <w:b/>
          <w:bCs/>
          <w:sz w:val="24"/>
          <w:szCs w:val="24"/>
        </w:rPr>
        <w:t xml:space="preserve">рофесионална гимназия по хранителни технологии и техника </w:t>
      </w:r>
      <w:r>
        <w:rPr>
          <w:rFonts w:ascii="Times New Roman" w:hAnsi="Times New Roman" w:cs="Times New Roman"/>
          <w:b/>
          <w:bCs/>
          <w:sz w:val="24"/>
          <w:szCs w:val="24"/>
        </w:rPr>
        <w:t>– г</w:t>
      </w:r>
      <w:r w:rsidRPr="00E165E5">
        <w:rPr>
          <w:rFonts w:ascii="Times New Roman" w:hAnsi="Times New Roman" w:cs="Times New Roman"/>
          <w:b/>
          <w:bCs/>
          <w:sz w:val="24"/>
          <w:szCs w:val="24"/>
        </w:rPr>
        <w:t>р. Пловдив</w:t>
      </w:r>
    </w:p>
    <w:p w14:paraId="19176078" w14:textId="5FB2AB65" w:rsidR="00E165E5" w:rsidRDefault="003C50FF" w:rsidP="003C50F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03F1">
        <w:rPr>
          <w:rFonts w:ascii="Times New Roman" w:hAnsi="Times New Roman" w:cs="Times New Roman"/>
          <w:b/>
          <w:bCs/>
          <w:sz w:val="24"/>
          <w:szCs w:val="24"/>
        </w:rPr>
        <w:t>за</w:t>
      </w:r>
      <w:r w:rsidRPr="00E165E5">
        <w:rPr>
          <w:rFonts w:ascii="Times New Roman" w:hAnsi="Times New Roman" w:cs="Times New Roman"/>
          <w:sz w:val="24"/>
          <w:szCs w:val="24"/>
        </w:rPr>
        <w:t xml:space="preserve"> </w:t>
      </w:r>
      <w:r w:rsidRPr="00E165E5">
        <w:rPr>
          <w:rFonts w:ascii="Times New Roman" w:hAnsi="Times New Roman" w:cs="Times New Roman"/>
          <w:b/>
          <w:bCs/>
          <w:sz w:val="24"/>
          <w:szCs w:val="24"/>
        </w:rPr>
        <w:t>2025/2026 учебна година</w:t>
      </w:r>
    </w:p>
    <w:p w14:paraId="4F48781F" w14:textId="77777777" w:rsidR="00FF6B83" w:rsidRPr="00E165E5" w:rsidRDefault="00FF6B83" w:rsidP="003C50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DC87A7" w14:textId="77777777" w:rsidR="00E165E5" w:rsidRPr="00E165E5" w:rsidRDefault="00E165E5" w:rsidP="00E165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>I. ВЪВЕДЕНИЕ И МЕТОДОЛОГИЯ</w:t>
      </w:r>
    </w:p>
    <w:p w14:paraId="174CE404" w14:textId="45771672" w:rsidR="00E165E5" w:rsidRPr="00E165E5" w:rsidRDefault="00E165E5" w:rsidP="00E165E5">
      <w:pPr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sz w:val="24"/>
          <w:szCs w:val="24"/>
        </w:rPr>
        <w:t xml:space="preserve">Самооценяването на качеството на образованието в Професионална гимназия по хранителни технологии и техника (ПГХТТ) – гр. Пловдив през 2026 г. се проведе в изпълнение на изискванията на ЗПУО. </w:t>
      </w:r>
    </w:p>
    <w:p w14:paraId="179512E1" w14:textId="77777777" w:rsidR="00E165E5" w:rsidRPr="00E165E5" w:rsidRDefault="00E165E5" w:rsidP="00E165E5">
      <w:pPr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sz w:val="24"/>
          <w:szCs w:val="24"/>
        </w:rPr>
        <w:t xml:space="preserve">Самооценката се базира на комплексен анализ на четири независими анкетни проучвания, проведени сред основните заинтересовани страни в образователния процес: </w:t>
      </w:r>
    </w:p>
    <w:p w14:paraId="6350A0CD" w14:textId="43ADA520" w:rsidR="00E165E5" w:rsidRPr="00E165E5" w:rsidRDefault="00E165E5" w:rsidP="00E165E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>Учители (</w:t>
      </w:r>
      <w:r w:rsidR="008403F1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E165E5">
        <w:rPr>
          <w:rFonts w:ascii="Times New Roman" w:hAnsi="Times New Roman" w:cs="Times New Roman"/>
          <w:b/>
          <w:bCs/>
          <w:sz w:val="24"/>
          <w:szCs w:val="24"/>
        </w:rPr>
        <w:t>едагогически специалисти):</w:t>
      </w:r>
      <w:r w:rsidRPr="00E165E5">
        <w:rPr>
          <w:rFonts w:ascii="Times New Roman" w:hAnsi="Times New Roman" w:cs="Times New Roman"/>
          <w:sz w:val="24"/>
          <w:szCs w:val="24"/>
        </w:rPr>
        <w:t xml:space="preserve"> 59 анкетирани; </w:t>
      </w:r>
    </w:p>
    <w:p w14:paraId="536AE8B2" w14:textId="77777777" w:rsidR="00E165E5" w:rsidRPr="00E165E5" w:rsidRDefault="00E165E5" w:rsidP="00E165E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>Непедагогически персонал:</w:t>
      </w:r>
      <w:r w:rsidRPr="00E165E5">
        <w:rPr>
          <w:rFonts w:ascii="Times New Roman" w:hAnsi="Times New Roman" w:cs="Times New Roman"/>
          <w:sz w:val="24"/>
          <w:szCs w:val="24"/>
        </w:rPr>
        <w:t xml:space="preserve"> 10 анкетирани; </w:t>
      </w:r>
    </w:p>
    <w:p w14:paraId="5E6F104E" w14:textId="77777777" w:rsidR="00E165E5" w:rsidRPr="00E165E5" w:rsidRDefault="00E165E5" w:rsidP="00E165E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>Ученици:</w:t>
      </w:r>
      <w:r w:rsidRPr="00E165E5">
        <w:rPr>
          <w:rFonts w:ascii="Times New Roman" w:hAnsi="Times New Roman" w:cs="Times New Roman"/>
          <w:sz w:val="24"/>
          <w:szCs w:val="24"/>
        </w:rPr>
        <w:t xml:space="preserve"> 280 анкетирани; </w:t>
      </w:r>
    </w:p>
    <w:p w14:paraId="2CED3178" w14:textId="77777777" w:rsidR="00E165E5" w:rsidRPr="00E165E5" w:rsidRDefault="00E165E5" w:rsidP="00E165E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>Родители:</w:t>
      </w:r>
      <w:r w:rsidRPr="00E165E5">
        <w:rPr>
          <w:rFonts w:ascii="Times New Roman" w:hAnsi="Times New Roman" w:cs="Times New Roman"/>
          <w:sz w:val="24"/>
          <w:szCs w:val="24"/>
        </w:rPr>
        <w:t xml:space="preserve"> 371 анкетирани. </w:t>
      </w:r>
    </w:p>
    <w:p w14:paraId="76F6406E" w14:textId="77777777" w:rsidR="00E165E5" w:rsidRPr="00E165E5" w:rsidRDefault="00E165E5" w:rsidP="00E165E5">
      <w:pPr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sz w:val="24"/>
          <w:szCs w:val="24"/>
        </w:rPr>
        <w:t xml:space="preserve">Общият обхват от 720 респонденти осигурява висока представителност и висока степен на надеждност на изводите. </w:t>
      </w:r>
    </w:p>
    <w:p w14:paraId="3CC4FBDF" w14:textId="77777777" w:rsidR="003C50FF" w:rsidRDefault="003C50FF" w:rsidP="00E165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1CF0C4" w14:textId="64661F20" w:rsidR="00E165E5" w:rsidRPr="00E165E5" w:rsidRDefault="00E165E5" w:rsidP="00E165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>II. АНАЛИЗ ПО ОСНОВНИ ОПЕРАЦИОНАЛНИ ОБЛАСТИ</w:t>
      </w:r>
    </w:p>
    <w:p w14:paraId="764D5A47" w14:textId="77777777" w:rsidR="00E165E5" w:rsidRPr="00E165E5" w:rsidRDefault="00E165E5" w:rsidP="00E165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>ОБЛАСТ 1: Училищна среда, сграден фонд и материално-техническа база</w:t>
      </w:r>
    </w:p>
    <w:p w14:paraId="108D5626" w14:textId="77777777" w:rsidR="00E165E5" w:rsidRPr="00E165E5" w:rsidRDefault="00E165E5" w:rsidP="00E165E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>Сигурност и безопасност:</w:t>
      </w:r>
      <w:r w:rsidRPr="00E165E5">
        <w:rPr>
          <w:rFonts w:ascii="Times New Roman" w:hAnsi="Times New Roman" w:cs="Times New Roman"/>
          <w:sz w:val="24"/>
          <w:szCs w:val="24"/>
        </w:rPr>
        <w:t xml:space="preserve"> 84,9% от родителите и 100% от непедагогическия персонал потвърждават, че училището осигурява безопасни и здравословни условия. </w:t>
      </w:r>
    </w:p>
    <w:p w14:paraId="2E1B08BE" w14:textId="77777777" w:rsidR="00E165E5" w:rsidRPr="00E165E5" w:rsidRDefault="00E165E5" w:rsidP="00E165E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>Технологична и практическа база:</w:t>
      </w:r>
      <w:r w:rsidRPr="00E165E5">
        <w:rPr>
          <w:rFonts w:ascii="Times New Roman" w:hAnsi="Times New Roman" w:cs="Times New Roman"/>
          <w:sz w:val="24"/>
          <w:szCs w:val="24"/>
        </w:rPr>
        <w:t xml:space="preserve"> 98,3% от учителите и 81,4% от учениците оценяват материалната база (новия STEM център, модернизираните лаборатории и специализирани кабинети) като изключително добра. 75% от учениците изтъкват регулярното използване на интерактивни екрани и дигитални ресурси. </w:t>
      </w:r>
    </w:p>
    <w:p w14:paraId="393F1BD3" w14:textId="77777777" w:rsidR="00E165E5" w:rsidRPr="00E165E5" w:rsidRDefault="00E165E5" w:rsidP="00E165E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>Битови условия и констатирани нужди:</w:t>
      </w:r>
      <w:r w:rsidRPr="00E165E5">
        <w:rPr>
          <w:rFonts w:ascii="Times New Roman" w:hAnsi="Times New Roman" w:cs="Times New Roman"/>
          <w:sz w:val="24"/>
          <w:szCs w:val="24"/>
        </w:rPr>
        <w:t xml:space="preserve"> Анализът на отворените въпроси при ученици и родители очертава необходимост от оптимизиране на климатизацията (монтиране/експлоатация на климатици на 3-ти и 4-ти етаж) през летните месеци. </w:t>
      </w:r>
    </w:p>
    <w:p w14:paraId="371809C6" w14:textId="77777777" w:rsidR="002752A4" w:rsidRDefault="002752A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F8A615D" w14:textId="24038BD4" w:rsidR="00E165E5" w:rsidRPr="00E165E5" w:rsidRDefault="00E165E5" w:rsidP="00E165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ОБЛАСТ 2: Учебен процес, методи на преподаване и резултати</w:t>
      </w:r>
    </w:p>
    <w:p w14:paraId="3AC60653" w14:textId="77777777" w:rsidR="00E165E5" w:rsidRPr="00E165E5" w:rsidRDefault="00E165E5" w:rsidP="00E165E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>Планиране и гъвкавост:</w:t>
      </w:r>
      <w:r w:rsidRPr="00E165E5">
        <w:rPr>
          <w:rFonts w:ascii="Times New Roman" w:hAnsi="Times New Roman" w:cs="Times New Roman"/>
          <w:sz w:val="24"/>
          <w:szCs w:val="24"/>
        </w:rPr>
        <w:t xml:space="preserve"> 93,2% от педагогическите специалисти преструктурират дидактическата си работа съобразно нуждите на учениците и прилагат иновативни дидактически средства. </w:t>
      </w:r>
    </w:p>
    <w:p w14:paraId="067A38F1" w14:textId="77777777" w:rsidR="00E165E5" w:rsidRPr="00E165E5" w:rsidRDefault="00E165E5" w:rsidP="00E165E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>Практическа насоченост и дуална форма:</w:t>
      </w:r>
      <w:r w:rsidRPr="00E165E5">
        <w:rPr>
          <w:rFonts w:ascii="Times New Roman" w:hAnsi="Times New Roman" w:cs="Times New Roman"/>
          <w:sz w:val="24"/>
          <w:szCs w:val="24"/>
        </w:rPr>
        <w:t xml:space="preserve"> Налице е изключително висока оценка от страна на родители и ученици за практическата насоченост на обучението, стажовете в предприятия и дуалните паралелки. </w:t>
      </w:r>
    </w:p>
    <w:p w14:paraId="5226B9D9" w14:textId="77777777" w:rsidR="00E165E5" w:rsidRPr="00E165E5" w:rsidRDefault="00E165E5" w:rsidP="00E165E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>Подкрепа при пропуснат материал и олимпиади:</w:t>
      </w:r>
      <w:r w:rsidRPr="00E165E5">
        <w:rPr>
          <w:rFonts w:ascii="Times New Roman" w:hAnsi="Times New Roman" w:cs="Times New Roman"/>
          <w:sz w:val="24"/>
          <w:szCs w:val="24"/>
        </w:rPr>
        <w:t xml:space="preserve"> Мнозинството от учениците разчитат на самостоятелна подготовка (57,9%) или търсят помощ от учител (30% при пропуск, 43,9% при олимпиади). Едва 14,6% използват регламентираните часове за консултации, което налага по-добра популяризация на тези графици. </w:t>
      </w:r>
    </w:p>
    <w:p w14:paraId="5358AD40" w14:textId="77777777" w:rsidR="00E165E5" w:rsidRPr="00E165E5" w:rsidRDefault="00E165E5" w:rsidP="00E165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>ОБЛАСТ 3: Училищен микроклимат, подкрепа и приобщаващо образование</w:t>
      </w:r>
    </w:p>
    <w:p w14:paraId="0BFB64D8" w14:textId="77777777" w:rsidR="00E165E5" w:rsidRPr="00E165E5" w:rsidRDefault="00E165E5" w:rsidP="00E165E5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>Отношение и уважение:</w:t>
      </w:r>
      <w:r w:rsidRPr="00E165E5">
        <w:rPr>
          <w:rFonts w:ascii="Times New Roman" w:hAnsi="Times New Roman" w:cs="Times New Roman"/>
          <w:sz w:val="24"/>
          <w:szCs w:val="24"/>
        </w:rPr>
        <w:t xml:space="preserve"> 100% от учителите и непедагогическия персонал декларират взаимоуважение в екипа и пълна подкрепа от страна на ръководството. 76% от родителите отчитат отлично отношение от учителите спрямо децата им. </w:t>
      </w:r>
    </w:p>
    <w:p w14:paraId="462F5EE6" w14:textId="7FD9C8A6" w:rsidR="00E165E5" w:rsidRPr="00E165E5" w:rsidRDefault="00E165E5" w:rsidP="00E165E5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>Индивидуално отношение:</w:t>
      </w:r>
      <w:r w:rsidRPr="00E165E5">
        <w:rPr>
          <w:rFonts w:ascii="Times New Roman" w:hAnsi="Times New Roman" w:cs="Times New Roman"/>
          <w:sz w:val="24"/>
          <w:szCs w:val="24"/>
        </w:rPr>
        <w:t xml:space="preserve"> 89,8% от учителите прилагат индивидуален подход към ученици </w:t>
      </w:r>
      <w:r w:rsidR="008403F1">
        <w:rPr>
          <w:rFonts w:ascii="Times New Roman" w:hAnsi="Times New Roman" w:cs="Times New Roman"/>
          <w:sz w:val="24"/>
          <w:szCs w:val="24"/>
        </w:rPr>
        <w:t>съ</w:t>
      </w:r>
      <w:r w:rsidRPr="00E165E5">
        <w:rPr>
          <w:rFonts w:ascii="Times New Roman" w:hAnsi="Times New Roman" w:cs="Times New Roman"/>
          <w:sz w:val="24"/>
          <w:szCs w:val="24"/>
        </w:rPr>
        <w:t xml:space="preserve">с затруднения, а 71,2% – към даровити ученици. </w:t>
      </w:r>
    </w:p>
    <w:p w14:paraId="37F76335" w14:textId="77777777" w:rsidR="00E165E5" w:rsidRPr="00E165E5" w:rsidRDefault="00E165E5" w:rsidP="00E165E5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>Дисциплина и равни правила:</w:t>
      </w:r>
      <w:r w:rsidRPr="00E165E5">
        <w:rPr>
          <w:rFonts w:ascii="Times New Roman" w:hAnsi="Times New Roman" w:cs="Times New Roman"/>
          <w:sz w:val="24"/>
          <w:szCs w:val="24"/>
        </w:rPr>
        <w:t xml:space="preserve"> Анализът на отворените въпроси показва искане от всички групи (учители, ученици, родители) за по-строги мерки спрямо системни нарушители на дисциплината и за повишаване на справедливостта при оценяване. </w:t>
      </w:r>
    </w:p>
    <w:p w14:paraId="7972EBA1" w14:textId="77777777" w:rsidR="00E165E5" w:rsidRPr="00E165E5" w:rsidRDefault="00E165E5" w:rsidP="00E165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>ОБЛАСТ 4: Управление, информираност и партньорство с родителите</w:t>
      </w:r>
    </w:p>
    <w:p w14:paraId="48C67FD7" w14:textId="77777777" w:rsidR="00E165E5" w:rsidRPr="00E165E5" w:rsidRDefault="00E165E5" w:rsidP="00E165E5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>Прозрачност и отчетност:</w:t>
      </w:r>
      <w:r w:rsidRPr="00E165E5">
        <w:rPr>
          <w:rFonts w:ascii="Times New Roman" w:hAnsi="Times New Roman" w:cs="Times New Roman"/>
          <w:sz w:val="24"/>
          <w:szCs w:val="24"/>
        </w:rPr>
        <w:t xml:space="preserve"> 100% от непедагогическия персонал и 94,9% от учителите изразяват пълна удовлетвореност от финансовите отчети и разпределението на бюджета. </w:t>
      </w:r>
    </w:p>
    <w:p w14:paraId="1C932F80" w14:textId="77777777" w:rsidR="00E165E5" w:rsidRPr="00E165E5" w:rsidRDefault="00E165E5" w:rsidP="00E165E5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>Информираност:</w:t>
      </w:r>
      <w:r w:rsidRPr="00E165E5">
        <w:rPr>
          <w:rFonts w:ascii="Times New Roman" w:hAnsi="Times New Roman" w:cs="Times New Roman"/>
          <w:sz w:val="24"/>
          <w:szCs w:val="24"/>
        </w:rPr>
        <w:t xml:space="preserve"> 77,4% от родителите получават своевременна информация за напредъка на децата си. 87,5% от учениците знаят към кого да се обърнат при настъпил проблем. </w:t>
      </w:r>
    </w:p>
    <w:p w14:paraId="5EF0DB25" w14:textId="77777777" w:rsidR="00E165E5" w:rsidRPr="00E165E5" w:rsidRDefault="00E165E5" w:rsidP="00E165E5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>Партньорство:</w:t>
      </w:r>
      <w:r w:rsidRPr="00E165E5">
        <w:rPr>
          <w:rFonts w:ascii="Times New Roman" w:hAnsi="Times New Roman" w:cs="Times New Roman"/>
          <w:sz w:val="24"/>
          <w:szCs w:val="24"/>
        </w:rPr>
        <w:t xml:space="preserve"> 66,6% от родителите виждат възможност за включване в училищния живот, но изразяват желание за нови формати на родителски срещи (индивидуални консултации) и повече съвместни прояви. </w:t>
      </w:r>
    </w:p>
    <w:p w14:paraId="41150EFD" w14:textId="77777777" w:rsidR="003C50FF" w:rsidRDefault="003C50FF" w:rsidP="00E165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EB102D" w14:textId="650E48D8" w:rsidR="00E165E5" w:rsidRPr="00E165E5" w:rsidRDefault="00E165E5" w:rsidP="00E165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 xml:space="preserve">III. АНАЛИЗ </w:t>
      </w:r>
      <w:r w:rsidR="003C50FF">
        <w:rPr>
          <w:rFonts w:ascii="Times New Roman" w:hAnsi="Times New Roman" w:cs="Times New Roman"/>
          <w:b/>
          <w:bCs/>
          <w:sz w:val="24"/>
          <w:szCs w:val="24"/>
        </w:rPr>
        <w:t xml:space="preserve">НА </w:t>
      </w:r>
      <w:r w:rsidRPr="00E165E5">
        <w:rPr>
          <w:rFonts w:ascii="Times New Roman" w:hAnsi="Times New Roman" w:cs="Times New Roman"/>
          <w:b/>
          <w:bCs/>
          <w:sz w:val="24"/>
          <w:szCs w:val="24"/>
        </w:rPr>
        <w:t>СИЛНИ</w:t>
      </w:r>
      <w:r w:rsidR="003C50FF">
        <w:rPr>
          <w:rFonts w:ascii="Times New Roman" w:hAnsi="Times New Roman" w:cs="Times New Roman"/>
          <w:b/>
          <w:bCs/>
          <w:sz w:val="24"/>
          <w:szCs w:val="24"/>
        </w:rPr>
        <w:t>ТЕ</w:t>
      </w:r>
      <w:r w:rsidRPr="00E165E5">
        <w:rPr>
          <w:rFonts w:ascii="Times New Roman" w:hAnsi="Times New Roman" w:cs="Times New Roman"/>
          <w:b/>
          <w:bCs/>
          <w:sz w:val="24"/>
          <w:szCs w:val="24"/>
        </w:rPr>
        <w:t xml:space="preserve"> И СЛАБИ</w:t>
      </w:r>
      <w:r w:rsidR="003C50FF">
        <w:rPr>
          <w:rFonts w:ascii="Times New Roman" w:hAnsi="Times New Roman" w:cs="Times New Roman"/>
          <w:b/>
          <w:bCs/>
          <w:sz w:val="24"/>
          <w:szCs w:val="24"/>
        </w:rPr>
        <w:t>ТЕ</w:t>
      </w:r>
      <w:r w:rsidRPr="00E165E5">
        <w:rPr>
          <w:rFonts w:ascii="Times New Roman" w:hAnsi="Times New Roman" w:cs="Times New Roman"/>
          <w:b/>
          <w:bCs/>
          <w:sz w:val="24"/>
          <w:szCs w:val="24"/>
        </w:rPr>
        <w:t xml:space="preserve"> СТРАНИ, ВЪЗМОЖНОСТИ</w:t>
      </w:r>
      <w:r w:rsidR="003C50FF">
        <w:rPr>
          <w:rFonts w:ascii="Times New Roman" w:hAnsi="Times New Roman" w:cs="Times New Roman"/>
          <w:b/>
          <w:bCs/>
          <w:sz w:val="24"/>
          <w:szCs w:val="24"/>
        </w:rPr>
        <w:t>ТЕ</w:t>
      </w:r>
      <w:r w:rsidRPr="00E165E5">
        <w:rPr>
          <w:rFonts w:ascii="Times New Roman" w:hAnsi="Times New Roman" w:cs="Times New Roman"/>
          <w:b/>
          <w:bCs/>
          <w:sz w:val="24"/>
          <w:szCs w:val="24"/>
        </w:rPr>
        <w:t xml:space="preserve"> И РИСКОВЕ</w:t>
      </w:r>
      <w:r w:rsidR="003C50FF">
        <w:rPr>
          <w:rFonts w:ascii="Times New Roman" w:hAnsi="Times New Roman" w:cs="Times New Roman"/>
          <w:b/>
          <w:bCs/>
          <w:sz w:val="24"/>
          <w:szCs w:val="24"/>
        </w:rPr>
        <w:t>ТЕ</w:t>
      </w:r>
    </w:p>
    <w:p w14:paraId="4AD88E2D" w14:textId="700D64CD" w:rsidR="00E165E5" w:rsidRPr="00E165E5" w:rsidRDefault="00E165E5" w:rsidP="00E165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 xml:space="preserve">1. Силни страни </w:t>
      </w:r>
    </w:p>
    <w:p w14:paraId="70D329B0" w14:textId="77777777" w:rsidR="00E165E5" w:rsidRPr="00E165E5" w:rsidRDefault="00E165E5" w:rsidP="002752A4">
      <w:pPr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sz w:val="24"/>
          <w:szCs w:val="24"/>
        </w:rPr>
        <w:t xml:space="preserve">Модерна, постоянно обновяваща се материално-техническа база и иновативен STEM център; </w:t>
      </w:r>
    </w:p>
    <w:p w14:paraId="620C6F45" w14:textId="77777777" w:rsidR="00E165E5" w:rsidRPr="00E165E5" w:rsidRDefault="00E165E5" w:rsidP="002752A4">
      <w:pPr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sz w:val="24"/>
          <w:szCs w:val="24"/>
        </w:rPr>
        <w:t xml:space="preserve">Високо сътрудничество, диалог и подкрепа от страна на училищното ръководство; </w:t>
      </w:r>
    </w:p>
    <w:p w14:paraId="612F8D65" w14:textId="77777777" w:rsidR="00E165E5" w:rsidRPr="00E165E5" w:rsidRDefault="00E165E5" w:rsidP="002752A4">
      <w:pPr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sz w:val="24"/>
          <w:szCs w:val="24"/>
        </w:rPr>
        <w:t xml:space="preserve">Развито дуално обучение, стажове и силна връзка с бизнеса в региона; </w:t>
      </w:r>
    </w:p>
    <w:p w14:paraId="3C9A809B" w14:textId="77777777" w:rsidR="00E165E5" w:rsidRPr="00E165E5" w:rsidRDefault="00E165E5" w:rsidP="002752A4">
      <w:pPr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sz w:val="24"/>
          <w:szCs w:val="24"/>
        </w:rPr>
        <w:t xml:space="preserve">Висока прозрачност при управлението на финансовите ресурси. </w:t>
      </w:r>
    </w:p>
    <w:p w14:paraId="794D37F4" w14:textId="4CE1009C" w:rsidR="00E165E5" w:rsidRPr="00E165E5" w:rsidRDefault="00E165E5" w:rsidP="00E165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 xml:space="preserve">2. Слаби страни </w:t>
      </w:r>
    </w:p>
    <w:p w14:paraId="22688F97" w14:textId="77777777" w:rsidR="00E165E5" w:rsidRPr="00E165E5" w:rsidRDefault="00E165E5" w:rsidP="002752A4">
      <w:pPr>
        <w:numPr>
          <w:ilvl w:val="0"/>
          <w:numId w:val="7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sz w:val="24"/>
          <w:szCs w:val="24"/>
        </w:rPr>
        <w:lastRenderedPageBreak/>
        <w:t xml:space="preserve">Недостиг на климатични системи на последните етажи на училищната сграда; </w:t>
      </w:r>
    </w:p>
    <w:p w14:paraId="21145FE0" w14:textId="77777777" w:rsidR="00E165E5" w:rsidRPr="00E165E5" w:rsidRDefault="00E165E5" w:rsidP="002752A4">
      <w:pPr>
        <w:numPr>
          <w:ilvl w:val="0"/>
          <w:numId w:val="7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sz w:val="24"/>
          <w:szCs w:val="24"/>
        </w:rPr>
        <w:t xml:space="preserve">Слаба посещаемост на официалните часове за консултации от страна на учениците; </w:t>
      </w:r>
    </w:p>
    <w:p w14:paraId="3DA8C2B2" w14:textId="55F308CE" w:rsidR="00E165E5" w:rsidRPr="00FF6B83" w:rsidRDefault="00FF6B83" w:rsidP="002752A4">
      <w:pPr>
        <w:numPr>
          <w:ilvl w:val="0"/>
          <w:numId w:val="7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F6B83">
        <w:rPr>
          <w:rFonts w:ascii="Times New Roman" w:hAnsi="Times New Roman" w:cs="Times New Roman"/>
          <w:sz w:val="24"/>
          <w:szCs w:val="24"/>
        </w:rPr>
        <w:t>Необходимост от още по-голяма</w:t>
      </w:r>
      <w:r w:rsidR="00E165E5" w:rsidRPr="00FF6B83">
        <w:rPr>
          <w:rFonts w:ascii="Times New Roman" w:hAnsi="Times New Roman" w:cs="Times New Roman"/>
          <w:sz w:val="24"/>
          <w:szCs w:val="24"/>
        </w:rPr>
        <w:t xml:space="preserve"> социализация и включване в извънкласни дейности на ниво целия училищен колектив; </w:t>
      </w:r>
    </w:p>
    <w:p w14:paraId="1353FAF9" w14:textId="77777777" w:rsidR="00E165E5" w:rsidRPr="00E165E5" w:rsidRDefault="00E165E5" w:rsidP="002752A4">
      <w:pPr>
        <w:numPr>
          <w:ilvl w:val="0"/>
          <w:numId w:val="7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sz w:val="24"/>
          <w:szCs w:val="24"/>
        </w:rPr>
        <w:t xml:space="preserve">Висока административна тежест, посочвана от педагогическия състав. </w:t>
      </w:r>
    </w:p>
    <w:p w14:paraId="1B158616" w14:textId="6EE14F7D" w:rsidR="00E165E5" w:rsidRPr="00E165E5" w:rsidRDefault="00E165E5" w:rsidP="00E165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 xml:space="preserve">3. Възможности </w:t>
      </w:r>
    </w:p>
    <w:p w14:paraId="23C5B2B7" w14:textId="69EAAAAD" w:rsidR="00E165E5" w:rsidRPr="00E165E5" w:rsidRDefault="00E165E5" w:rsidP="00C66F85">
      <w:pPr>
        <w:numPr>
          <w:ilvl w:val="0"/>
          <w:numId w:val="8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sz w:val="24"/>
          <w:szCs w:val="24"/>
        </w:rPr>
        <w:t xml:space="preserve">Включване на ученици и родители в съвместни извънкласни инициативи (доброволчество, спорт, засаждане на дръвчета); </w:t>
      </w:r>
    </w:p>
    <w:p w14:paraId="48E44C70" w14:textId="77777777" w:rsidR="00E165E5" w:rsidRPr="00E165E5" w:rsidRDefault="00E165E5" w:rsidP="00C66F85">
      <w:pPr>
        <w:numPr>
          <w:ilvl w:val="0"/>
          <w:numId w:val="8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sz w:val="24"/>
          <w:szCs w:val="24"/>
        </w:rPr>
        <w:t xml:space="preserve">Осъвременяване на учебните програми по ИТ и чужди езици спрямо реалните нужди на пазара на труда; </w:t>
      </w:r>
    </w:p>
    <w:p w14:paraId="316913B9" w14:textId="54B3610D" w:rsidR="00E165E5" w:rsidRPr="00E165E5" w:rsidRDefault="00E165E5" w:rsidP="00E165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 xml:space="preserve">4. Рискове </w:t>
      </w:r>
    </w:p>
    <w:p w14:paraId="27266405" w14:textId="77777777" w:rsidR="00E165E5" w:rsidRPr="00E165E5" w:rsidRDefault="00E165E5" w:rsidP="00C66F85">
      <w:pPr>
        <w:numPr>
          <w:ilvl w:val="0"/>
          <w:numId w:val="9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sz w:val="24"/>
          <w:szCs w:val="24"/>
        </w:rPr>
        <w:t xml:space="preserve">Дигитално разсейване в час (прекомерна употреба на телефони и AI за домашни работи); </w:t>
      </w:r>
    </w:p>
    <w:p w14:paraId="213BA071" w14:textId="77777777" w:rsidR="00E165E5" w:rsidRPr="00E165E5" w:rsidRDefault="00E165E5" w:rsidP="00C66F85">
      <w:pPr>
        <w:numPr>
          <w:ilvl w:val="0"/>
          <w:numId w:val="9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sz w:val="24"/>
          <w:szCs w:val="24"/>
        </w:rPr>
        <w:t xml:space="preserve">Риск от спад в мотивацията при изрядните ученици при липса на строги санкции за нарушителите на дисциплината. </w:t>
      </w:r>
    </w:p>
    <w:p w14:paraId="7D843E81" w14:textId="77777777" w:rsidR="008403F1" w:rsidRDefault="008403F1" w:rsidP="00E165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A17002" w14:textId="6AA2AAED" w:rsidR="00E165E5" w:rsidRPr="00E165E5" w:rsidRDefault="00E165E5" w:rsidP="00E165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>IV. ПЛАН ЗА ДЕЙСТВИЕ И МЕРКИ ЗА ПОДОБРЕНИЕ (2026/2027 г.)</w:t>
      </w:r>
    </w:p>
    <w:tbl>
      <w:tblPr>
        <w:tblW w:w="11101" w:type="dxa"/>
        <w:tblCellSpacing w:w="15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420"/>
        <w:gridCol w:w="2249"/>
        <w:gridCol w:w="2760"/>
        <w:gridCol w:w="2222"/>
      </w:tblGrid>
      <w:tr w:rsidR="003C50FF" w:rsidRPr="00E165E5" w14:paraId="776C85F3" w14:textId="77777777" w:rsidTr="002752A4">
        <w:trPr>
          <w:tblHeader/>
          <w:tblCellSpacing w:w="15" w:type="dxa"/>
        </w:trPr>
        <w:tc>
          <w:tcPr>
            <w:tcW w:w="405" w:type="dxa"/>
            <w:vAlign w:val="center"/>
            <w:hideMark/>
          </w:tcPr>
          <w:p w14:paraId="3852EB9F" w14:textId="2D630F65" w:rsidR="00E165E5" w:rsidRPr="00E165E5" w:rsidRDefault="00E165E5" w:rsidP="003C50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390" w:type="dxa"/>
            <w:vAlign w:val="center"/>
            <w:hideMark/>
          </w:tcPr>
          <w:p w14:paraId="60260601" w14:textId="77777777" w:rsidR="00E165E5" w:rsidRPr="00E165E5" w:rsidRDefault="00E165E5" w:rsidP="00E165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6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Конкретна мярка / Дейност</w:t>
            </w:r>
          </w:p>
        </w:tc>
        <w:tc>
          <w:tcPr>
            <w:tcW w:w="0" w:type="auto"/>
            <w:vAlign w:val="center"/>
            <w:hideMark/>
          </w:tcPr>
          <w:p w14:paraId="2DC14D00" w14:textId="77777777" w:rsidR="00E165E5" w:rsidRPr="00E165E5" w:rsidRDefault="00E165E5" w:rsidP="00E165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6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Отговорно лице</w:t>
            </w:r>
          </w:p>
        </w:tc>
        <w:tc>
          <w:tcPr>
            <w:tcW w:w="2730" w:type="dxa"/>
            <w:vAlign w:val="center"/>
            <w:hideMark/>
          </w:tcPr>
          <w:p w14:paraId="6BB3BD68" w14:textId="77777777" w:rsidR="00E165E5" w:rsidRPr="00E165E5" w:rsidRDefault="00E165E5" w:rsidP="00E165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6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0" w:type="auto"/>
            <w:vAlign w:val="center"/>
            <w:hideMark/>
          </w:tcPr>
          <w:p w14:paraId="697638C3" w14:textId="77777777" w:rsidR="00E165E5" w:rsidRPr="00E165E5" w:rsidRDefault="00E165E5" w:rsidP="00E165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6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Очакван резултат</w:t>
            </w:r>
          </w:p>
        </w:tc>
      </w:tr>
      <w:tr w:rsidR="003C50FF" w:rsidRPr="00E165E5" w14:paraId="533C994F" w14:textId="77777777" w:rsidTr="002752A4">
        <w:trPr>
          <w:tblCellSpacing w:w="15" w:type="dxa"/>
        </w:trPr>
        <w:tc>
          <w:tcPr>
            <w:tcW w:w="405" w:type="dxa"/>
            <w:vAlign w:val="center"/>
            <w:hideMark/>
          </w:tcPr>
          <w:p w14:paraId="195BB7D0" w14:textId="77777777" w:rsidR="00E165E5" w:rsidRPr="00E165E5" w:rsidRDefault="00E165E5" w:rsidP="003C5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90" w:type="dxa"/>
            <w:vAlign w:val="center"/>
            <w:hideMark/>
          </w:tcPr>
          <w:p w14:paraId="24950A8D" w14:textId="3B81B533" w:rsidR="00E165E5" w:rsidRPr="00E165E5" w:rsidRDefault="00E165E5" w:rsidP="00E16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Подобряване на битовите условия:</w:t>
            </w:r>
            <w:r w:rsidRPr="00E165E5">
              <w:rPr>
                <w:rFonts w:ascii="Times New Roman" w:hAnsi="Times New Roman" w:cs="Times New Roman"/>
                <w:sz w:val="24"/>
                <w:szCs w:val="24"/>
              </w:rPr>
              <w:t xml:space="preserve"> Планиране на поетапна климатизация на класните стаи на 3. и 4. етаж. </w:t>
            </w:r>
          </w:p>
        </w:tc>
        <w:tc>
          <w:tcPr>
            <w:tcW w:w="0" w:type="auto"/>
            <w:vAlign w:val="center"/>
            <w:hideMark/>
          </w:tcPr>
          <w:p w14:paraId="04C27701" w14:textId="00FA8C00" w:rsidR="00E165E5" w:rsidRPr="00E165E5" w:rsidRDefault="00E165E5" w:rsidP="00E16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E5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r w:rsidR="00CF68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C50FF">
              <w:rPr>
                <w:rFonts w:ascii="Times New Roman" w:hAnsi="Times New Roman" w:cs="Times New Roman"/>
                <w:sz w:val="24"/>
                <w:szCs w:val="24"/>
              </w:rPr>
              <w:t>дминистративен специалист с контролни функции</w:t>
            </w:r>
          </w:p>
        </w:tc>
        <w:tc>
          <w:tcPr>
            <w:tcW w:w="2730" w:type="dxa"/>
            <w:vAlign w:val="center"/>
            <w:hideMark/>
          </w:tcPr>
          <w:p w14:paraId="335C022F" w14:textId="77777777" w:rsidR="00E165E5" w:rsidRPr="00E165E5" w:rsidRDefault="00E165E5" w:rsidP="00E16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E5">
              <w:rPr>
                <w:rFonts w:ascii="Times New Roman" w:hAnsi="Times New Roman" w:cs="Times New Roman"/>
                <w:sz w:val="24"/>
                <w:szCs w:val="24"/>
              </w:rPr>
              <w:t>До началото на лятното тримесечие</w:t>
            </w:r>
          </w:p>
        </w:tc>
        <w:tc>
          <w:tcPr>
            <w:tcW w:w="0" w:type="auto"/>
            <w:vAlign w:val="center"/>
            <w:hideMark/>
          </w:tcPr>
          <w:p w14:paraId="216FA5E9" w14:textId="42D6E38A" w:rsidR="00E165E5" w:rsidRPr="00E165E5" w:rsidRDefault="00E165E5" w:rsidP="00E16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E5">
              <w:rPr>
                <w:rFonts w:ascii="Times New Roman" w:hAnsi="Times New Roman" w:cs="Times New Roman"/>
                <w:sz w:val="24"/>
                <w:szCs w:val="24"/>
              </w:rPr>
              <w:t xml:space="preserve">Повишен битов комфорт и концентрация в час. </w:t>
            </w:r>
          </w:p>
        </w:tc>
      </w:tr>
      <w:tr w:rsidR="003C50FF" w:rsidRPr="00E165E5" w14:paraId="57506AA1" w14:textId="77777777" w:rsidTr="002752A4">
        <w:trPr>
          <w:trHeight w:val="1553"/>
          <w:tblCellSpacing w:w="15" w:type="dxa"/>
        </w:trPr>
        <w:tc>
          <w:tcPr>
            <w:tcW w:w="405" w:type="dxa"/>
            <w:vAlign w:val="center"/>
            <w:hideMark/>
          </w:tcPr>
          <w:p w14:paraId="56D25858" w14:textId="77777777" w:rsidR="00E165E5" w:rsidRPr="00E165E5" w:rsidRDefault="00E165E5" w:rsidP="003C5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90" w:type="dxa"/>
            <w:vAlign w:val="center"/>
            <w:hideMark/>
          </w:tcPr>
          <w:p w14:paraId="7143DAC7" w14:textId="319BA7D0" w:rsidR="00E165E5" w:rsidRPr="00E165E5" w:rsidRDefault="00E165E5" w:rsidP="00E16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Укрепване на дисциплината:</w:t>
            </w:r>
            <w:r w:rsidRPr="00E165E5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Актуализиране на механизма за контрол на отсъствията и спазване на Правилника. </w:t>
            </w:r>
          </w:p>
        </w:tc>
        <w:tc>
          <w:tcPr>
            <w:tcW w:w="0" w:type="auto"/>
            <w:vAlign w:val="center"/>
            <w:hideMark/>
          </w:tcPr>
          <w:p w14:paraId="532D0A30" w14:textId="2EA5AF8B" w:rsidR="00E165E5" w:rsidRPr="00E165E5" w:rsidRDefault="00E165E5" w:rsidP="00E16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E5">
              <w:rPr>
                <w:rFonts w:ascii="Times New Roman" w:hAnsi="Times New Roman" w:cs="Times New Roman"/>
                <w:sz w:val="24"/>
                <w:szCs w:val="24"/>
              </w:rPr>
              <w:t xml:space="preserve">ЗД УД, </w:t>
            </w:r>
            <w:r w:rsidR="008403F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165E5">
              <w:rPr>
                <w:rFonts w:ascii="Times New Roman" w:hAnsi="Times New Roman" w:cs="Times New Roman"/>
                <w:sz w:val="24"/>
                <w:szCs w:val="24"/>
              </w:rPr>
              <w:t>ласни ръководители</w:t>
            </w:r>
          </w:p>
        </w:tc>
        <w:tc>
          <w:tcPr>
            <w:tcW w:w="2730" w:type="dxa"/>
            <w:vAlign w:val="center"/>
            <w:hideMark/>
          </w:tcPr>
          <w:p w14:paraId="01ECC40F" w14:textId="77777777" w:rsidR="00E165E5" w:rsidRPr="00E165E5" w:rsidRDefault="00E165E5" w:rsidP="00E16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E5">
              <w:rPr>
                <w:rFonts w:ascii="Times New Roman" w:hAnsi="Times New Roman" w:cs="Times New Roman"/>
                <w:sz w:val="24"/>
                <w:szCs w:val="24"/>
              </w:rPr>
              <w:t>Септември 2026 г.</w:t>
            </w:r>
          </w:p>
        </w:tc>
        <w:tc>
          <w:tcPr>
            <w:tcW w:w="0" w:type="auto"/>
            <w:vAlign w:val="center"/>
            <w:hideMark/>
          </w:tcPr>
          <w:p w14:paraId="332CC363" w14:textId="2A8B84EC" w:rsidR="00E165E5" w:rsidRPr="00E165E5" w:rsidRDefault="00E165E5" w:rsidP="00E16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F1">
              <w:rPr>
                <w:rFonts w:ascii="Times New Roman" w:hAnsi="Times New Roman" w:cs="Times New Roman"/>
                <w:sz w:val="24"/>
                <w:szCs w:val="24"/>
              </w:rPr>
              <w:t>По-</w:t>
            </w:r>
            <w:r w:rsidR="008403F1" w:rsidRPr="008403F1">
              <w:rPr>
                <w:rFonts w:ascii="Times New Roman" w:hAnsi="Times New Roman" w:cs="Times New Roman"/>
                <w:sz w:val="24"/>
                <w:szCs w:val="24"/>
              </w:rPr>
              <w:t>добра</w:t>
            </w:r>
            <w:r w:rsidRPr="00840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03F1" w:rsidRPr="008403F1"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дисциплина, </w:t>
            </w:r>
            <w:r w:rsidRPr="008403F1">
              <w:rPr>
                <w:rFonts w:ascii="Times New Roman" w:hAnsi="Times New Roman" w:cs="Times New Roman"/>
                <w:sz w:val="24"/>
                <w:szCs w:val="24"/>
              </w:rPr>
              <w:t xml:space="preserve"> равенство в правата и задълженията. </w:t>
            </w:r>
          </w:p>
        </w:tc>
      </w:tr>
      <w:tr w:rsidR="008403F1" w:rsidRPr="00E165E5" w14:paraId="509CB7DE" w14:textId="77777777" w:rsidTr="002752A4">
        <w:trPr>
          <w:tblCellSpacing w:w="15" w:type="dxa"/>
        </w:trPr>
        <w:tc>
          <w:tcPr>
            <w:tcW w:w="405" w:type="dxa"/>
            <w:vAlign w:val="center"/>
            <w:hideMark/>
          </w:tcPr>
          <w:p w14:paraId="43178F22" w14:textId="77777777" w:rsidR="008403F1" w:rsidRPr="00E165E5" w:rsidRDefault="008403F1" w:rsidP="008403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90" w:type="dxa"/>
            <w:vAlign w:val="center"/>
          </w:tcPr>
          <w:p w14:paraId="5FC50162" w14:textId="5919FB86" w:rsidR="008403F1" w:rsidRPr="00E165E5" w:rsidRDefault="008403F1" w:rsidP="0084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Социализация и сплотяване:</w:t>
            </w:r>
            <w:r w:rsidRPr="00E165E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Организиране на календар с културни, спортни и доброволчески прояви. </w:t>
            </w:r>
          </w:p>
        </w:tc>
        <w:tc>
          <w:tcPr>
            <w:tcW w:w="0" w:type="auto"/>
            <w:vAlign w:val="center"/>
          </w:tcPr>
          <w:p w14:paraId="23D2EC23" w14:textId="54D328C2" w:rsidR="008403F1" w:rsidRPr="00E165E5" w:rsidRDefault="008403F1" w:rsidP="0084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E5">
              <w:rPr>
                <w:rFonts w:ascii="Times New Roman" w:hAnsi="Times New Roman" w:cs="Times New Roman"/>
                <w:sz w:val="24"/>
                <w:szCs w:val="24"/>
              </w:rPr>
              <w:t>Ученически съвет, Класни ръководители</w:t>
            </w:r>
          </w:p>
        </w:tc>
        <w:tc>
          <w:tcPr>
            <w:tcW w:w="2730" w:type="dxa"/>
            <w:vAlign w:val="center"/>
          </w:tcPr>
          <w:p w14:paraId="6DB9C4E4" w14:textId="43CF7597" w:rsidR="008403F1" w:rsidRPr="00E165E5" w:rsidRDefault="008403F1" w:rsidP="0084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E5">
              <w:rPr>
                <w:rFonts w:ascii="Times New Roman" w:hAnsi="Times New Roman" w:cs="Times New Roman"/>
                <w:sz w:val="24"/>
                <w:szCs w:val="24"/>
              </w:rPr>
              <w:t>Ежемесечно</w:t>
            </w:r>
          </w:p>
        </w:tc>
        <w:tc>
          <w:tcPr>
            <w:tcW w:w="0" w:type="auto"/>
            <w:vAlign w:val="center"/>
          </w:tcPr>
          <w:p w14:paraId="031ED34C" w14:textId="08DEF6E7" w:rsidR="008403F1" w:rsidRPr="00E165E5" w:rsidRDefault="008403F1" w:rsidP="0084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E5">
              <w:rPr>
                <w:rFonts w:ascii="Times New Roman" w:hAnsi="Times New Roman" w:cs="Times New Roman"/>
                <w:sz w:val="24"/>
                <w:szCs w:val="24"/>
              </w:rPr>
              <w:t xml:space="preserve">Изграждане на по-силна училищна общност. </w:t>
            </w:r>
          </w:p>
        </w:tc>
      </w:tr>
      <w:tr w:rsidR="008403F1" w:rsidRPr="00E165E5" w14:paraId="30F7A23E" w14:textId="77777777" w:rsidTr="002752A4">
        <w:trPr>
          <w:trHeight w:val="1886"/>
          <w:tblCellSpacing w:w="15" w:type="dxa"/>
        </w:trPr>
        <w:tc>
          <w:tcPr>
            <w:tcW w:w="405" w:type="dxa"/>
            <w:vAlign w:val="center"/>
            <w:hideMark/>
          </w:tcPr>
          <w:p w14:paraId="27468E67" w14:textId="77777777" w:rsidR="008403F1" w:rsidRPr="00E165E5" w:rsidRDefault="008403F1" w:rsidP="008403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390" w:type="dxa"/>
            <w:vAlign w:val="center"/>
          </w:tcPr>
          <w:p w14:paraId="03949980" w14:textId="6CB2B59C" w:rsidR="008403F1" w:rsidRPr="00E165E5" w:rsidRDefault="008403F1" w:rsidP="0084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Оптимизиране на консултациите:</w:t>
            </w:r>
            <w:r w:rsidRPr="00E165E5">
              <w:rPr>
                <w:rFonts w:ascii="Times New Roman" w:hAnsi="Times New Roman" w:cs="Times New Roman"/>
                <w:sz w:val="24"/>
                <w:szCs w:val="24"/>
              </w:rPr>
              <w:t xml:space="preserve"> По-добра информираност на учениците за часовете за подкрепа. </w:t>
            </w:r>
          </w:p>
        </w:tc>
        <w:tc>
          <w:tcPr>
            <w:tcW w:w="0" w:type="auto"/>
            <w:vAlign w:val="center"/>
          </w:tcPr>
          <w:p w14:paraId="76D18176" w14:textId="1EEE1CA2" w:rsidR="008403F1" w:rsidRPr="00E165E5" w:rsidRDefault="008403F1" w:rsidP="0084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E5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2730" w:type="dxa"/>
            <w:vAlign w:val="center"/>
          </w:tcPr>
          <w:p w14:paraId="5E609463" w14:textId="2FCD292D" w:rsidR="008403F1" w:rsidRPr="00E165E5" w:rsidRDefault="008403F1" w:rsidP="0084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E5">
              <w:rPr>
                <w:rFonts w:ascii="Times New Roman" w:hAnsi="Times New Roman" w:cs="Times New Roman"/>
                <w:sz w:val="24"/>
                <w:szCs w:val="24"/>
              </w:rPr>
              <w:t>Всеки срок</w:t>
            </w:r>
          </w:p>
        </w:tc>
        <w:tc>
          <w:tcPr>
            <w:tcW w:w="0" w:type="auto"/>
            <w:vAlign w:val="center"/>
          </w:tcPr>
          <w:p w14:paraId="63077A9C" w14:textId="77103B52" w:rsidR="008403F1" w:rsidRPr="00E165E5" w:rsidRDefault="008403F1" w:rsidP="0084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65E5">
              <w:rPr>
                <w:rFonts w:ascii="Times New Roman" w:hAnsi="Times New Roman" w:cs="Times New Roman"/>
                <w:sz w:val="24"/>
                <w:szCs w:val="24"/>
              </w:rPr>
              <w:t>По-висока посещаемост на консултациите при трудности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овладяването на знанията</w:t>
            </w:r>
            <w:r w:rsidRPr="00E165E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14:paraId="0FB08306" w14:textId="77777777" w:rsidR="008403F1" w:rsidRDefault="008403F1" w:rsidP="00E165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A5A82" w14:textId="6E5360AB" w:rsidR="00E165E5" w:rsidRPr="00E165E5" w:rsidRDefault="00E165E5" w:rsidP="00E165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65E5">
        <w:rPr>
          <w:rFonts w:ascii="Times New Roman" w:hAnsi="Times New Roman" w:cs="Times New Roman"/>
          <w:b/>
          <w:bCs/>
          <w:sz w:val="24"/>
          <w:szCs w:val="24"/>
        </w:rPr>
        <w:t>V. ЗАКЛЮЧЕНИЕ</w:t>
      </w:r>
    </w:p>
    <w:p w14:paraId="677F1959" w14:textId="77777777" w:rsidR="00E165E5" w:rsidRPr="00E165E5" w:rsidRDefault="00E165E5" w:rsidP="00E165E5">
      <w:pPr>
        <w:jc w:val="both"/>
        <w:rPr>
          <w:rFonts w:ascii="Times New Roman" w:hAnsi="Times New Roman" w:cs="Times New Roman"/>
          <w:sz w:val="24"/>
          <w:szCs w:val="24"/>
        </w:rPr>
      </w:pPr>
      <w:r w:rsidRPr="00E165E5">
        <w:rPr>
          <w:rFonts w:ascii="Times New Roman" w:hAnsi="Times New Roman" w:cs="Times New Roman"/>
          <w:sz w:val="24"/>
          <w:szCs w:val="24"/>
        </w:rPr>
        <w:t xml:space="preserve">Докладът за самооценка за 2026 г. потвърждава, че </w:t>
      </w:r>
      <w:r w:rsidRPr="00E165E5">
        <w:rPr>
          <w:rFonts w:ascii="Times New Roman" w:hAnsi="Times New Roman" w:cs="Times New Roman"/>
          <w:b/>
          <w:bCs/>
          <w:sz w:val="24"/>
          <w:szCs w:val="24"/>
        </w:rPr>
        <w:t>Професионална гимназия по хранителни технологии и техника – гр. Пловдив</w:t>
      </w:r>
      <w:r w:rsidRPr="00E165E5">
        <w:rPr>
          <w:rFonts w:ascii="Times New Roman" w:hAnsi="Times New Roman" w:cs="Times New Roman"/>
          <w:sz w:val="24"/>
          <w:szCs w:val="24"/>
        </w:rPr>
        <w:t xml:space="preserve"> е модерна, сигурна и стабилно управлявана образователна институция. Училището разполага с висока подкрепа от родителите и авторитет сред учениците и персонала. Набелязаните мерки ще послужат за залагане на конкретни цели в Годишния план за дейността на гимназията през следващата учебна година. </w:t>
      </w:r>
    </w:p>
    <w:p w14:paraId="55BD4FB6" w14:textId="7698374C" w:rsidR="000966B1" w:rsidRPr="00E165E5" w:rsidRDefault="000966B1" w:rsidP="00E165E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966B1" w:rsidRPr="00E165E5" w:rsidSect="00C66F85">
      <w:pgSz w:w="12240" w:h="15840"/>
      <w:pgMar w:top="900" w:right="630" w:bottom="126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F7FB2"/>
    <w:multiLevelType w:val="multilevel"/>
    <w:tmpl w:val="47DA0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D69FA"/>
    <w:multiLevelType w:val="multilevel"/>
    <w:tmpl w:val="BF8A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185E2A"/>
    <w:multiLevelType w:val="multilevel"/>
    <w:tmpl w:val="847C1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415559"/>
    <w:multiLevelType w:val="multilevel"/>
    <w:tmpl w:val="16BEB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1E48C6"/>
    <w:multiLevelType w:val="multilevel"/>
    <w:tmpl w:val="42F2A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213C0E"/>
    <w:multiLevelType w:val="multilevel"/>
    <w:tmpl w:val="57140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0427A9"/>
    <w:multiLevelType w:val="multilevel"/>
    <w:tmpl w:val="7830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29235F"/>
    <w:multiLevelType w:val="multilevel"/>
    <w:tmpl w:val="6B0C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E50229"/>
    <w:multiLevelType w:val="multilevel"/>
    <w:tmpl w:val="07C21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0514043">
    <w:abstractNumId w:val="1"/>
  </w:num>
  <w:num w:numId="2" w16cid:durableId="735669297">
    <w:abstractNumId w:val="0"/>
  </w:num>
  <w:num w:numId="3" w16cid:durableId="1271284408">
    <w:abstractNumId w:val="4"/>
  </w:num>
  <w:num w:numId="4" w16cid:durableId="851263574">
    <w:abstractNumId w:val="5"/>
  </w:num>
  <w:num w:numId="5" w16cid:durableId="308752161">
    <w:abstractNumId w:val="8"/>
  </w:num>
  <w:num w:numId="6" w16cid:durableId="957687912">
    <w:abstractNumId w:val="2"/>
  </w:num>
  <w:num w:numId="7" w16cid:durableId="1906065271">
    <w:abstractNumId w:val="6"/>
  </w:num>
  <w:num w:numId="8" w16cid:durableId="468745285">
    <w:abstractNumId w:val="7"/>
  </w:num>
  <w:num w:numId="9" w16cid:durableId="14590287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5E5"/>
    <w:rsid w:val="000966B1"/>
    <w:rsid w:val="002752A4"/>
    <w:rsid w:val="003C50FF"/>
    <w:rsid w:val="00525D25"/>
    <w:rsid w:val="00761509"/>
    <w:rsid w:val="0078459C"/>
    <w:rsid w:val="008403F1"/>
    <w:rsid w:val="008C28A6"/>
    <w:rsid w:val="00934559"/>
    <w:rsid w:val="00AD6F22"/>
    <w:rsid w:val="00BD5B67"/>
    <w:rsid w:val="00C66F85"/>
    <w:rsid w:val="00CF6821"/>
    <w:rsid w:val="00E165E5"/>
    <w:rsid w:val="00FF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AB724"/>
  <w15:chartTrackingRefBased/>
  <w15:docId w15:val="{BC25E5F0-614E-4D4D-AB24-E2D7402EE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65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5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5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5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5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5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5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5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5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165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E165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E165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165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E165E5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E165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E165E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E165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E165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65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E16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5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E165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65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E165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65E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65E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65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E165E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165E5"/>
    <w:rPr>
      <w:b/>
      <w:bCs/>
      <w:smallCaps/>
      <w:color w:val="2F5496" w:themeColor="accent1" w:themeShade="BF"/>
      <w:spacing w:val="5"/>
    </w:rPr>
  </w:style>
  <w:style w:type="paragraph" w:styleId="ae">
    <w:name w:val="Body Text Indent"/>
    <w:basedOn w:val="a"/>
    <w:link w:val="af"/>
    <w:uiPriority w:val="99"/>
    <w:unhideWhenUsed/>
    <w:rsid w:val="00BD5B67"/>
    <w:pPr>
      <w:spacing w:after="120" w:line="276" w:lineRule="auto"/>
      <w:ind w:left="283"/>
    </w:pPr>
    <w:rPr>
      <w:rFonts w:ascii="Calibri" w:eastAsia="Calibri" w:hAnsi="Calibri" w:cs="Times New Roman"/>
      <w:sz w:val="20"/>
      <w:szCs w:val="20"/>
      <w:lang w:val="x-none" w:eastAsia="x-none"/>
      <w14:ligatures w14:val="none"/>
    </w:rPr>
  </w:style>
  <w:style w:type="character" w:customStyle="1" w:styleId="af">
    <w:name w:val="Основен текст с отстъп Знак"/>
    <w:basedOn w:val="a0"/>
    <w:link w:val="ae"/>
    <w:uiPriority w:val="99"/>
    <w:rsid w:val="00BD5B67"/>
    <w:rPr>
      <w:rFonts w:ascii="Calibri" w:eastAsia="Calibri" w:hAnsi="Calibri" w:cs="Times New Roman"/>
      <w:sz w:val="20"/>
      <w:szCs w:val="20"/>
      <w:lang w:val="x-none" w:eastAsia="x-none"/>
      <w14:ligatures w14:val="none"/>
    </w:rPr>
  </w:style>
  <w:style w:type="character" w:styleId="af0">
    <w:name w:val="Emphasis"/>
    <w:qFormat/>
    <w:rsid w:val="00BD5B67"/>
    <w:rPr>
      <w:i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1690472: ПГХТТ - ��ловдив</dc:creator>
  <cp:keywords/>
  <dc:description/>
  <cp:lastModifiedBy>1690472: ПГХТТ - ��ловдив</cp:lastModifiedBy>
  <cp:revision>6</cp:revision>
  <dcterms:created xsi:type="dcterms:W3CDTF">2026-10-15T08:44:00Z</dcterms:created>
  <dcterms:modified xsi:type="dcterms:W3CDTF">2026-10-15T10:55:00Z</dcterms:modified>
</cp:coreProperties>
</file>