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43E08" w14:textId="77777777" w:rsidR="00D57984" w:rsidRPr="00D57984" w:rsidRDefault="00D57984" w:rsidP="00D57984">
      <w:pPr>
        <w:jc w:val="right"/>
        <w:rPr>
          <w:rFonts w:ascii="Times New Roman" w:hAnsi="Times New Roman"/>
          <w:sz w:val="28"/>
          <w:szCs w:val="28"/>
        </w:rPr>
      </w:pPr>
      <w:r w:rsidRPr="00D57984">
        <w:rPr>
          <w:rFonts w:ascii="Times New Roman" w:hAnsi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1A8A50D9" wp14:editId="474C63F5">
            <wp:simplePos x="0" y="0"/>
            <wp:positionH relativeFrom="column">
              <wp:posOffset>-289560</wp:posOffset>
            </wp:positionH>
            <wp:positionV relativeFrom="paragraph">
              <wp:posOffset>186055</wp:posOffset>
            </wp:positionV>
            <wp:extent cx="798195" cy="798195"/>
            <wp:effectExtent l="0" t="0" r="1905" b="1905"/>
            <wp:wrapSquare wrapText="bothSides"/>
            <wp:docPr id="125134277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C8D5B" w14:textId="77777777" w:rsidR="00D57984" w:rsidRPr="00D57984" w:rsidRDefault="00D57984" w:rsidP="00D57984">
      <w:pPr>
        <w:spacing w:after="0" w:line="240" w:lineRule="auto"/>
        <w:ind w:right="-90"/>
        <w:jc w:val="center"/>
        <w:rPr>
          <w:rFonts w:ascii="Times New Roman" w:eastAsia="Calibri" w:hAnsi="Times New Roman" w:cs="Times New Roman"/>
          <w:b/>
          <w:sz w:val="24"/>
          <w:szCs w:val="24"/>
          <w:lang w:val="x-none" w:eastAsia="x-none"/>
          <w14:ligatures w14:val="none"/>
        </w:rPr>
      </w:pPr>
      <w:r w:rsidRPr="00D57984">
        <w:rPr>
          <w:rFonts w:ascii="Times New Roman" w:eastAsia="Calibri" w:hAnsi="Times New Roman" w:cs="Times New Roman"/>
          <w:b/>
          <w:sz w:val="24"/>
          <w:szCs w:val="24"/>
          <w:lang w:val="x-none" w:eastAsia="x-none"/>
          <w14:ligatures w14:val="none"/>
        </w:rPr>
        <w:t>ПРОФЕСИОНАЛНА ГИМНАЗИЯ ПО</w:t>
      </w:r>
      <w:r w:rsidRPr="00D57984">
        <w:rPr>
          <w:rFonts w:ascii="Times New Roman" w:eastAsia="Calibri" w:hAnsi="Times New Roman" w:cs="Times New Roman"/>
          <w:b/>
          <w:sz w:val="24"/>
          <w:szCs w:val="24"/>
          <w:lang w:val="ru-RU" w:eastAsia="x-none"/>
          <w14:ligatures w14:val="none"/>
        </w:rPr>
        <w:t xml:space="preserve"> </w:t>
      </w:r>
      <w:r w:rsidRPr="00D57984">
        <w:rPr>
          <w:rFonts w:ascii="Times New Roman" w:eastAsia="Calibri" w:hAnsi="Times New Roman" w:cs="Times New Roman"/>
          <w:b/>
          <w:sz w:val="24"/>
          <w:szCs w:val="24"/>
          <w:lang w:val="x-none" w:eastAsia="x-none"/>
          <w14:ligatures w14:val="none"/>
        </w:rPr>
        <w:t>ХРАНИТЕЛНИ</w:t>
      </w:r>
      <w:r w:rsidRPr="00D57984">
        <w:rPr>
          <w:rFonts w:ascii="Times New Roman" w:eastAsia="Calibri" w:hAnsi="Times New Roman" w:cs="Times New Roman"/>
          <w:b/>
          <w:sz w:val="24"/>
          <w:szCs w:val="24"/>
          <w:lang w:val="ru-RU" w:eastAsia="x-none"/>
          <w14:ligatures w14:val="none"/>
        </w:rPr>
        <w:t xml:space="preserve"> </w:t>
      </w:r>
      <w:r w:rsidRPr="00D57984">
        <w:rPr>
          <w:rFonts w:ascii="Times New Roman" w:eastAsia="Calibri" w:hAnsi="Times New Roman" w:cs="Times New Roman"/>
          <w:b/>
          <w:sz w:val="24"/>
          <w:szCs w:val="24"/>
          <w:lang w:val="x-none" w:eastAsia="x-none"/>
          <w14:ligatures w14:val="none"/>
        </w:rPr>
        <w:t>ТЕХНОЛОГИИ</w:t>
      </w:r>
      <w:r w:rsidRPr="00D57984">
        <w:rPr>
          <w:rFonts w:ascii="Times New Roman" w:eastAsia="Calibri" w:hAnsi="Times New Roman" w:cs="Times New Roman"/>
          <w:b/>
          <w:sz w:val="24"/>
          <w:szCs w:val="24"/>
          <w:lang w:val="ru-RU" w:eastAsia="x-none"/>
          <w14:ligatures w14:val="none"/>
        </w:rPr>
        <w:t xml:space="preserve"> </w:t>
      </w:r>
      <w:r w:rsidRPr="00D57984">
        <w:rPr>
          <w:rFonts w:ascii="Times New Roman" w:eastAsia="Calibri" w:hAnsi="Times New Roman" w:cs="Times New Roman"/>
          <w:b/>
          <w:sz w:val="24"/>
          <w:szCs w:val="24"/>
          <w:lang w:val="x-none" w:eastAsia="x-none"/>
          <w14:ligatures w14:val="none"/>
        </w:rPr>
        <w:t>И</w:t>
      </w:r>
      <w:r w:rsidRPr="00D57984">
        <w:rPr>
          <w:rFonts w:ascii="Times New Roman" w:eastAsia="Calibri" w:hAnsi="Times New Roman" w:cs="Times New Roman"/>
          <w:b/>
          <w:sz w:val="24"/>
          <w:szCs w:val="24"/>
          <w:lang w:val="ru-RU" w:eastAsia="x-none"/>
          <w14:ligatures w14:val="none"/>
        </w:rPr>
        <w:t xml:space="preserve"> </w:t>
      </w:r>
      <w:r w:rsidRPr="00D57984">
        <w:rPr>
          <w:rFonts w:ascii="Times New Roman" w:eastAsia="Calibri" w:hAnsi="Times New Roman" w:cs="Times New Roman"/>
          <w:b/>
          <w:sz w:val="24"/>
          <w:szCs w:val="24"/>
          <w:lang w:val="x-none" w:eastAsia="x-none"/>
          <w14:ligatures w14:val="none"/>
        </w:rPr>
        <w:t>ТЕХНИКА</w:t>
      </w:r>
      <w:r w:rsidRPr="00D57984">
        <w:rPr>
          <w:rFonts w:ascii="Times New Roman" w:eastAsia="Calibri" w:hAnsi="Times New Roman" w:cs="Times New Roman"/>
          <w:b/>
          <w:sz w:val="24"/>
          <w:szCs w:val="24"/>
          <w:lang w:val="ru-RU" w:eastAsia="x-none"/>
          <w14:ligatures w14:val="none"/>
        </w:rPr>
        <w:t xml:space="preserve"> – ГР.</w:t>
      </w:r>
      <w:r w:rsidRPr="00D57984">
        <w:rPr>
          <w:rFonts w:ascii="Times New Roman" w:eastAsia="Calibri" w:hAnsi="Times New Roman" w:cs="Times New Roman"/>
          <w:b/>
          <w:sz w:val="24"/>
          <w:szCs w:val="24"/>
          <w:lang w:val="x-none" w:eastAsia="x-none"/>
          <w14:ligatures w14:val="none"/>
        </w:rPr>
        <w:t xml:space="preserve"> ПЛОВДИВ</w:t>
      </w:r>
    </w:p>
    <w:p w14:paraId="2B17845F" w14:textId="77777777" w:rsidR="00D57984" w:rsidRPr="00D57984" w:rsidRDefault="00D57984" w:rsidP="00D57984">
      <w:pPr>
        <w:spacing w:after="0" w:line="240" w:lineRule="auto"/>
        <w:ind w:right="-269"/>
        <w:jc w:val="center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D57984">
        <w:rPr>
          <w:rFonts w:ascii="Times New Roman" w:hAnsi="Times New Roman"/>
          <w:color w:val="000000"/>
          <w:sz w:val="16"/>
          <w:szCs w:val="16"/>
        </w:rPr>
        <w:t xml:space="preserve">гр. Пловдив 4003, бул. „Васил Априлов” № 156, Директор: 032/95-28-38, Секретар: 032/95-50-18, </w:t>
      </w:r>
    </w:p>
    <w:p w14:paraId="403DFFB6" w14:textId="77777777" w:rsidR="00D57984" w:rsidRPr="00D57984" w:rsidRDefault="00D57984" w:rsidP="00D57984">
      <w:pPr>
        <w:spacing w:after="0" w:line="240" w:lineRule="auto"/>
        <w:ind w:right="23"/>
        <w:jc w:val="center"/>
        <w:rPr>
          <w:rFonts w:ascii="Times New Roman" w:hAnsi="Times New Roman"/>
          <w:color w:val="000000"/>
          <w:sz w:val="16"/>
          <w:szCs w:val="16"/>
        </w:rPr>
      </w:pPr>
      <w:r w:rsidRPr="00D57984">
        <w:rPr>
          <w:rFonts w:ascii="Times New Roman" w:hAnsi="Times New Roman"/>
          <w:color w:val="000000"/>
          <w:sz w:val="16"/>
          <w:szCs w:val="16"/>
        </w:rPr>
        <w:t>e- mail:</w:t>
      </w:r>
      <w:r w:rsidRPr="00D57984">
        <w:rPr>
          <w:rFonts w:ascii="Times New Roman" w:hAnsi="Times New Roman"/>
          <w:i/>
          <w:color w:val="000000"/>
          <w:sz w:val="16"/>
          <w:szCs w:val="16"/>
        </w:rPr>
        <w:t xml:space="preserve"> </w:t>
      </w:r>
      <w:r w:rsidRPr="00D57984">
        <w:rPr>
          <w:rFonts w:ascii="Times New Roman" w:hAnsi="Times New Roman"/>
          <w:color w:val="000000"/>
          <w:sz w:val="16"/>
          <w:szCs w:val="16"/>
          <w:lang w:val="de-DE"/>
        </w:rPr>
        <w:t>pghtt</w:t>
      </w:r>
      <w:r w:rsidRPr="00D57984">
        <w:rPr>
          <w:rFonts w:ascii="Times New Roman" w:hAnsi="Times New Roman"/>
          <w:color w:val="000000"/>
          <w:sz w:val="16"/>
          <w:szCs w:val="16"/>
        </w:rPr>
        <w:t>_</w:t>
      </w:r>
      <w:r w:rsidRPr="00D57984">
        <w:rPr>
          <w:rFonts w:ascii="Times New Roman" w:hAnsi="Times New Roman"/>
          <w:color w:val="000000"/>
          <w:sz w:val="16"/>
          <w:szCs w:val="16"/>
          <w:lang w:val="de-DE"/>
        </w:rPr>
        <w:t>plov</w:t>
      </w:r>
      <w:r w:rsidRPr="00D57984">
        <w:rPr>
          <w:rFonts w:ascii="Times New Roman" w:hAnsi="Times New Roman"/>
          <w:color w:val="000000"/>
          <w:sz w:val="16"/>
          <w:szCs w:val="16"/>
        </w:rPr>
        <w:t>@</w:t>
      </w:r>
      <w:r w:rsidRPr="00D57984">
        <w:rPr>
          <w:rFonts w:ascii="Times New Roman" w:hAnsi="Times New Roman"/>
          <w:color w:val="000000"/>
          <w:sz w:val="16"/>
          <w:szCs w:val="16"/>
          <w:lang w:val="de-DE"/>
        </w:rPr>
        <w:t>pghtt.net</w:t>
      </w:r>
      <w:r w:rsidRPr="00D57984">
        <w:rPr>
          <w:rFonts w:ascii="Times New Roman" w:hAnsi="Times New Roman"/>
          <w:color w:val="000000"/>
          <w:sz w:val="16"/>
          <w:szCs w:val="16"/>
          <w:lang w:val="en-US"/>
        </w:rPr>
        <w:t>,</w:t>
      </w:r>
      <w:r w:rsidRPr="00D57984">
        <w:rPr>
          <w:rFonts w:ascii="Times New Roman" w:hAnsi="Times New Roman"/>
          <w:color w:val="000000"/>
          <w:sz w:val="16"/>
          <w:szCs w:val="16"/>
          <w:lang w:val="de-DE"/>
        </w:rPr>
        <w:t xml:space="preserve"> </w:t>
      </w:r>
      <w:r w:rsidRPr="00D57984">
        <w:rPr>
          <w:rFonts w:ascii="Times New Roman" w:hAnsi="Times New Roman"/>
          <w:color w:val="000000"/>
          <w:sz w:val="16"/>
          <w:szCs w:val="16"/>
        </w:rPr>
        <w:t>http</w:t>
      </w:r>
      <w:r w:rsidRPr="00D57984">
        <w:rPr>
          <w:rFonts w:ascii="Times New Roman" w:hAnsi="Times New Roman"/>
          <w:color w:val="000000"/>
          <w:sz w:val="16"/>
          <w:szCs w:val="16"/>
          <w:lang w:val="en-US"/>
        </w:rPr>
        <w:t>s://www.</w:t>
      </w:r>
      <w:r w:rsidRPr="00D57984">
        <w:rPr>
          <w:rFonts w:ascii="Times New Roman" w:hAnsi="Times New Roman"/>
          <w:color w:val="000000"/>
          <w:sz w:val="16"/>
          <w:szCs w:val="16"/>
        </w:rPr>
        <w:t>pghtt</w:t>
      </w:r>
      <w:r w:rsidRPr="00D57984">
        <w:rPr>
          <w:rFonts w:ascii="Times New Roman" w:hAnsi="Times New Roman"/>
          <w:color w:val="000000"/>
          <w:sz w:val="16"/>
          <w:szCs w:val="16"/>
          <w:lang w:val="en-US"/>
        </w:rPr>
        <w:t>.</w:t>
      </w:r>
      <w:r w:rsidRPr="00D57984">
        <w:rPr>
          <w:rFonts w:ascii="Times New Roman" w:hAnsi="Times New Roman"/>
          <w:color w:val="000000"/>
          <w:sz w:val="16"/>
          <w:szCs w:val="16"/>
        </w:rPr>
        <w:t>net</w:t>
      </w:r>
      <w:r w:rsidRPr="00D57984">
        <w:rPr>
          <w:rFonts w:ascii="Times New Roman" w:hAnsi="Times New Roman"/>
          <w:color w:val="000000"/>
          <w:sz w:val="16"/>
          <w:szCs w:val="16"/>
          <w:lang w:val="en-US"/>
        </w:rPr>
        <w:t>/</w:t>
      </w:r>
    </w:p>
    <w:p w14:paraId="2587CE3C" w14:textId="77777777" w:rsidR="00D57984" w:rsidRPr="00D57984" w:rsidRDefault="00D57984" w:rsidP="00D579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5798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A380A6" wp14:editId="138B478F">
                <wp:simplePos x="0" y="0"/>
                <wp:positionH relativeFrom="page">
                  <wp:align>center</wp:align>
                </wp:positionH>
                <wp:positionV relativeFrom="paragraph">
                  <wp:posOffset>137160</wp:posOffset>
                </wp:positionV>
                <wp:extent cx="7162800" cy="7620"/>
                <wp:effectExtent l="0" t="38100" r="57150" b="68580"/>
                <wp:wrapNone/>
                <wp:docPr id="2022698608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162800" cy="7620"/>
                        </a:xfrm>
                        <a:prstGeom prst="line">
                          <a:avLst/>
                        </a:prstGeom>
                        <a:noFill/>
                        <a:ln w="92075" cap="flat" cmpd="tri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586934" id="Право съединение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10.8pt" to="56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" strokecolor="windowText" strokeweight="7.25pt">
                <v:stroke linestyle="thickBetweenThin" joinstyle="miter"/>
                <o:lock v:ext="edit" shapetype="f"/>
                <w10:wrap anchorx="page"/>
              </v:line>
            </w:pict>
          </mc:Fallback>
        </mc:AlternateContent>
      </w:r>
    </w:p>
    <w:p w14:paraId="65FF9F2C" w14:textId="77777777" w:rsidR="00D57984" w:rsidRPr="00D57984" w:rsidRDefault="00D57984" w:rsidP="00D579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CE2090" w14:textId="77777777" w:rsidR="00D57984" w:rsidRDefault="00D57984" w:rsidP="00A77E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21B6B" w14:textId="32D14933" w:rsidR="00A77E0D" w:rsidRDefault="00A77E0D" w:rsidP="00A77E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E0D">
        <w:rPr>
          <w:rFonts w:ascii="Times New Roman" w:hAnsi="Times New Roman" w:cs="Times New Roman"/>
          <w:b/>
          <w:bCs/>
          <w:sz w:val="28"/>
          <w:szCs w:val="28"/>
        </w:rPr>
        <w:t xml:space="preserve">СРАВНИТЕЛЕН ДОКЛАД И АНАЛИЗ НА КАЧЕСТВОТО НА ОБРАЗОВАТЕЛНИЯ ПРОЦЕС В ПГХТТ – ГР. ПЛОВДИВ </w:t>
      </w:r>
    </w:p>
    <w:p w14:paraId="2A350074" w14:textId="77777777" w:rsidR="00C440E2" w:rsidRDefault="00C440E2" w:rsidP="00C440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03F1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Pr="00E165E5">
        <w:rPr>
          <w:rFonts w:ascii="Times New Roman" w:hAnsi="Times New Roman" w:cs="Times New Roman"/>
          <w:sz w:val="24"/>
          <w:szCs w:val="24"/>
        </w:rPr>
        <w:t xml:space="preserve"> </w:t>
      </w:r>
      <w:r w:rsidRPr="00E165E5">
        <w:rPr>
          <w:rFonts w:ascii="Times New Roman" w:hAnsi="Times New Roman" w:cs="Times New Roman"/>
          <w:b/>
          <w:bCs/>
          <w:sz w:val="24"/>
          <w:szCs w:val="24"/>
        </w:rPr>
        <w:t>2025/2026 учебна година</w:t>
      </w:r>
    </w:p>
    <w:p w14:paraId="333EE3D3" w14:textId="77777777" w:rsidR="00A77E0D" w:rsidRDefault="00A77E0D" w:rsidP="00A77E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322B41" w14:textId="77777777" w:rsidR="00D57984" w:rsidRPr="00A77E0D" w:rsidRDefault="00D57984" w:rsidP="00A77E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42C964" w14:textId="50D42614" w:rsidR="00A77E0D" w:rsidRPr="00A77E0D" w:rsidRDefault="00D57984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ВЪВЕДЕНИЕ И ОБХВАТ НА ИЗСЛЕДВАНЕТО</w:t>
      </w:r>
    </w:p>
    <w:p w14:paraId="1B34BC00" w14:textId="77777777" w:rsidR="00A77E0D" w:rsidRPr="00A77E0D" w:rsidRDefault="00A77E0D" w:rsidP="00A77E0D">
      <w:p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sz w:val="24"/>
          <w:szCs w:val="24"/>
        </w:rPr>
        <w:t xml:space="preserve">През 2026 г. в ПГХТТ – Пловдив бе проведено анкетно проучване за самооценка и анализ на качеството на образователната среда. В него участваха общо четири целеви групи: </w:t>
      </w:r>
    </w:p>
    <w:p w14:paraId="511D0817" w14:textId="77777777" w:rsidR="00A77E0D" w:rsidRPr="00A77E0D" w:rsidRDefault="00A77E0D" w:rsidP="00A77E0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Учители (Педагогически специалисти):</w:t>
      </w:r>
      <w:r w:rsidRPr="00A77E0D">
        <w:rPr>
          <w:rFonts w:ascii="Times New Roman" w:hAnsi="Times New Roman" w:cs="Times New Roman"/>
          <w:sz w:val="24"/>
          <w:szCs w:val="24"/>
        </w:rPr>
        <w:t xml:space="preserve"> 59 анкетирани. </w:t>
      </w:r>
    </w:p>
    <w:p w14:paraId="61CC4E1E" w14:textId="77777777" w:rsidR="00A77E0D" w:rsidRPr="00A77E0D" w:rsidRDefault="00A77E0D" w:rsidP="00A77E0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Непедагогически персонал:</w:t>
      </w:r>
      <w:r w:rsidRPr="00A77E0D">
        <w:rPr>
          <w:rFonts w:ascii="Times New Roman" w:hAnsi="Times New Roman" w:cs="Times New Roman"/>
          <w:sz w:val="24"/>
          <w:szCs w:val="24"/>
        </w:rPr>
        <w:t xml:space="preserve"> 10 анкетирани. </w:t>
      </w:r>
    </w:p>
    <w:p w14:paraId="75DDC716" w14:textId="77777777" w:rsidR="00A77E0D" w:rsidRPr="00A77E0D" w:rsidRDefault="00A77E0D" w:rsidP="00A77E0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Ученици: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280 анкетирани. </w:t>
      </w:r>
    </w:p>
    <w:p w14:paraId="582B904D" w14:textId="77777777" w:rsidR="00A77E0D" w:rsidRPr="00A77E0D" w:rsidRDefault="00A77E0D" w:rsidP="00A77E0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Родители: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371 анкетирани. </w:t>
      </w:r>
    </w:p>
    <w:p w14:paraId="1A4BB6D0" w14:textId="77777777" w:rsidR="00A77E0D" w:rsidRPr="00A77E0D" w:rsidRDefault="00A77E0D" w:rsidP="00A77E0D">
      <w:p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Общ извод:</w:t>
      </w:r>
      <w:r w:rsidRPr="00A77E0D">
        <w:rPr>
          <w:rFonts w:ascii="Times New Roman" w:hAnsi="Times New Roman" w:cs="Times New Roman"/>
          <w:sz w:val="24"/>
          <w:szCs w:val="24"/>
        </w:rPr>
        <w:t xml:space="preserve"> Проучването показва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изключително високо ниво на съвпадение и консолидация</w:t>
      </w:r>
      <w:r w:rsidRPr="00A77E0D">
        <w:rPr>
          <w:rFonts w:ascii="Times New Roman" w:hAnsi="Times New Roman" w:cs="Times New Roman"/>
          <w:sz w:val="24"/>
          <w:szCs w:val="24"/>
        </w:rPr>
        <w:t xml:space="preserve"> между вижданията на персонала, учениците и родителите относно качеството на обучението, материалната база и микроклимата в училището. </w:t>
      </w:r>
    </w:p>
    <w:p w14:paraId="1C3C58DE" w14:textId="77777777" w:rsid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0FF0F" w14:textId="0EB6F75D" w:rsidR="00A77E0D" w:rsidRP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1. СРАВНИТЕЛЕН АНАЛИЗ ПО КЛЮЧОВИ ПОКАЗАТЕЛИ</w:t>
      </w:r>
    </w:p>
    <w:p w14:paraId="5235D6D0" w14:textId="77777777" w:rsidR="00A77E0D" w:rsidRP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1.1. Работна и учебна среда / Материално-техническа база</w:t>
      </w:r>
    </w:p>
    <w:p w14:paraId="767EC6C5" w14:textId="57235C95" w:rsidR="00A77E0D" w:rsidRPr="00A77E0D" w:rsidRDefault="00A77E0D" w:rsidP="00A77E0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Педагогически персонал: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98,3%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 учителите определят материалната база (лаборатории, STEM центр</w:t>
      </w:r>
      <w:r w:rsidR="00C440E2">
        <w:rPr>
          <w:rFonts w:ascii="Times New Roman" w:hAnsi="Times New Roman" w:cs="Times New Roman"/>
          <w:sz w:val="24"/>
          <w:szCs w:val="24"/>
        </w:rPr>
        <w:t>ове</w:t>
      </w:r>
      <w:r w:rsidRPr="00A77E0D">
        <w:rPr>
          <w:rFonts w:ascii="Times New Roman" w:hAnsi="Times New Roman" w:cs="Times New Roman"/>
          <w:sz w:val="24"/>
          <w:szCs w:val="24"/>
        </w:rPr>
        <w:t xml:space="preserve">, работилници) като отлична, а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93,2%</w:t>
      </w:r>
      <w:r w:rsidRPr="00A77E0D">
        <w:rPr>
          <w:rFonts w:ascii="Times New Roman" w:hAnsi="Times New Roman" w:cs="Times New Roman"/>
          <w:sz w:val="24"/>
          <w:szCs w:val="24"/>
        </w:rPr>
        <w:t xml:space="preserve"> са напълно удовлетворени от техниката. </w:t>
      </w:r>
    </w:p>
    <w:p w14:paraId="789C7244" w14:textId="77777777" w:rsidR="00A77E0D" w:rsidRPr="00A77E0D" w:rsidRDefault="00A77E0D" w:rsidP="00A77E0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Непедагогически персонал: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100%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потвърждават, че разполагат с всички необходими материали, а работното им място е безопасно и отговаря на санитарните изисквания. </w:t>
      </w:r>
    </w:p>
    <w:p w14:paraId="24D8A0E7" w14:textId="77777777" w:rsidR="00A77E0D" w:rsidRPr="00A77E0D" w:rsidRDefault="00A77E0D" w:rsidP="00A77E0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Ученици: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81,4%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определят базата като подходяща за обучение, а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75%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изтъкват наличието на съвременни интерактивни екрани и дигитални средства. </w:t>
      </w:r>
    </w:p>
    <w:p w14:paraId="25A17DAF" w14:textId="77777777" w:rsidR="00A77E0D" w:rsidRPr="00A77E0D" w:rsidRDefault="00A77E0D" w:rsidP="00A77E0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Родители: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84,9%</w:t>
      </w:r>
      <w:r w:rsidRPr="00A77E0D">
        <w:rPr>
          <w:rFonts w:ascii="Times New Roman" w:hAnsi="Times New Roman" w:cs="Times New Roman"/>
          <w:sz w:val="24"/>
          <w:szCs w:val="24"/>
        </w:rPr>
        <w:t xml:space="preserve"> са сигурни, че децата им са в безопасна среда, а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75,2%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определят училищната среда като благоприятна и стимулираща. </w:t>
      </w:r>
    </w:p>
    <w:p w14:paraId="3F5F6C27" w14:textId="77777777" w:rsidR="00A77E0D" w:rsidRPr="00A77E0D" w:rsidRDefault="00A77E0D" w:rsidP="00A77E0D">
      <w:p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Сравнителен извод:</w:t>
      </w:r>
      <w:r w:rsidRPr="00A77E0D">
        <w:rPr>
          <w:rFonts w:ascii="Times New Roman" w:hAnsi="Times New Roman" w:cs="Times New Roman"/>
          <w:sz w:val="24"/>
          <w:szCs w:val="24"/>
        </w:rPr>
        <w:t xml:space="preserve"> И четирите групи посочват новия STEM център, модернизираните лаборатории и практическото оборудване като най-голямото предимство на ПГХТТ. </w:t>
      </w:r>
    </w:p>
    <w:p w14:paraId="4AC4FC3E" w14:textId="77777777" w:rsidR="00A77E0D" w:rsidRP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1.2. Качество на обучението, методология и практическа насоченост</w:t>
      </w:r>
    </w:p>
    <w:p w14:paraId="020DBBD5" w14:textId="77777777" w:rsidR="00A77E0D" w:rsidRPr="00A77E0D" w:rsidRDefault="00A77E0D" w:rsidP="00A77E0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Учители: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93,2%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използват разнородни средства и адаптират дидактическата си работа, а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71,2%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прилагат интерактивни методи. </w:t>
      </w:r>
    </w:p>
    <w:p w14:paraId="63EB7DAB" w14:textId="77777777" w:rsidR="00A77E0D" w:rsidRPr="00A77E0D" w:rsidRDefault="00A77E0D" w:rsidP="00A77E0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Ученици: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54,3%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отчитат, че училището осигурява много добри условия за успех, а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40,4%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виждат пряка приложимост на знанията в бъдещия си живот (38,9% отговарят с „Донякъде“). </w:t>
      </w:r>
    </w:p>
    <w:p w14:paraId="5C40F82A" w14:textId="77777777" w:rsidR="00A77E0D" w:rsidRPr="00A77E0D" w:rsidRDefault="00A77E0D" w:rsidP="00A77E0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Родители: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81,1%</w:t>
      </w:r>
      <w:r w:rsidRPr="00A77E0D">
        <w:rPr>
          <w:rFonts w:ascii="Times New Roman" w:hAnsi="Times New Roman" w:cs="Times New Roman"/>
          <w:sz w:val="24"/>
          <w:szCs w:val="24"/>
        </w:rPr>
        <w:t xml:space="preserve"> смятат, че децата им получават добро образование, а над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90%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изтъкват ползата от дуалното обучение, стажовете в заводи/предприятия и практическите часове. </w:t>
      </w:r>
    </w:p>
    <w:p w14:paraId="437D5B71" w14:textId="2D9C76D3" w:rsidR="00A77E0D" w:rsidRPr="00A77E0D" w:rsidRDefault="00A77E0D" w:rsidP="00A77E0D">
      <w:p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Сравнителен извод:</w:t>
      </w:r>
      <w:r w:rsidRPr="00A77E0D">
        <w:rPr>
          <w:rFonts w:ascii="Times New Roman" w:hAnsi="Times New Roman" w:cs="Times New Roman"/>
          <w:sz w:val="24"/>
          <w:szCs w:val="24"/>
        </w:rPr>
        <w:t xml:space="preserve"> Налице е силно одобрение на дуална </w:t>
      </w:r>
      <w:r w:rsidR="00C440E2">
        <w:rPr>
          <w:rFonts w:ascii="Times New Roman" w:hAnsi="Times New Roman" w:cs="Times New Roman"/>
          <w:sz w:val="24"/>
          <w:szCs w:val="24"/>
        </w:rPr>
        <w:t>система</w:t>
      </w:r>
      <w:r w:rsidRPr="00A77E0D">
        <w:rPr>
          <w:rFonts w:ascii="Times New Roman" w:hAnsi="Times New Roman" w:cs="Times New Roman"/>
          <w:sz w:val="24"/>
          <w:szCs w:val="24"/>
        </w:rPr>
        <w:t xml:space="preserve"> на обучение</w:t>
      </w:r>
      <w:r w:rsidR="007617BF">
        <w:rPr>
          <w:rFonts w:ascii="Times New Roman" w:hAnsi="Times New Roman" w:cs="Times New Roman"/>
          <w:sz w:val="24"/>
          <w:szCs w:val="24"/>
        </w:rPr>
        <w:t xml:space="preserve"> (обучение чрез работа)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 страна на родители и ученици. При учениците обаче се наблюдава необходимост от още по-често прилагане на интерактивни и проектни методи спрямо класическата теория. </w:t>
      </w:r>
    </w:p>
    <w:p w14:paraId="3B29E561" w14:textId="77777777" w:rsidR="00A77E0D" w:rsidRP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43FF">
        <w:rPr>
          <w:rFonts w:ascii="Times New Roman" w:hAnsi="Times New Roman" w:cs="Times New Roman"/>
          <w:b/>
          <w:bCs/>
          <w:sz w:val="24"/>
          <w:szCs w:val="24"/>
        </w:rPr>
        <w:t>1.3. Взаимоотношения, организационен климат и подкрепа от ръководството</w:t>
      </w:r>
    </w:p>
    <w:p w14:paraId="51518038" w14:textId="77777777" w:rsidR="00A77E0D" w:rsidRPr="00A77E0D" w:rsidRDefault="00A77E0D" w:rsidP="00A77E0D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Учители и непедагогически персонал: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100%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 персонала декларират пълно уважение от страна на ръководството, взаимопомощ в екипа и колегиалност между педагогическия и непедагогическия състав.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98,3%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 учителите разчитат на съдействие от ръководството при възникнал конфликт. </w:t>
      </w:r>
    </w:p>
    <w:p w14:paraId="3EB0D736" w14:textId="77777777" w:rsidR="00A77E0D" w:rsidRPr="00A77E0D" w:rsidRDefault="00A77E0D" w:rsidP="00A77E0D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Ученици: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87,5%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знаят към кого да се обърнат при проблем, а мнозинството поддържат редовна и близка комуникация с класния си ръководител. </w:t>
      </w:r>
    </w:p>
    <w:p w14:paraId="213CF78E" w14:textId="77777777" w:rsidR="00A77E0D" w:rsidRPr="00A77E0D" w:rsidRDefault="00A77E0D" w:rsidP="00A77E0D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Родители: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76%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отчитат отлично отношение на учителите към децата им, а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77,4%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получават редовна информация за напредъка на учениците. </w:t>
      </w:r>
    </w:p>
    <w:p w14:paraId="3AF1BA42" w14:textId="77777777" w:rsidR="00A77E0D" w:rsidRPr="00A77E0D" w:rsidRDefault="00A77E0D" w:rsidP="00A77E0D">
      <w:p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Сравнителен извод:</w:t>
      </w:r>
      <w:r w:rsidRPr="00A77E0D">
        <w:rPr>
          <w:rFonts w:ascii="Times New Roman" w:hAnsi="Times New Roman" w:cs="Times New Roman"/>
          <w:sz w:val="24"/>
          <w:szCs w:val="24"/>
        </w:rPr>
        <w:t xml:space="preserve"> В училището е изграден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изключително силен и подкрепящ микроклимат</w:t>
      </w:r>
      <w:r w:rsidRPr="00A77E0D">
        <w:rPr>
          <w:rFonts w:ascii="Times New Roman" w:hAnsi="Times New Roman" w:cs="Times New Roman"/>
          <w:sz w:val="24"/>
          <w:szCs w:val="24"/>
        </w:rPr>
        <w:t xml:space="preserve">. Ролята на директора и класните ръководители се определя като ключов фактор за сигурност и доверие и от четирите групи. </w:t>
      </w:r>
    </w:p>
    <w:p w14:paraId="66834E3D" w14:textId="77777777" w:rsidR="00A77E0D" w:rsidRP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1.4. Финансово възнаграждение, отчетност и мотивация</w:t>
      </w:r>
    </w:p>
    <w:p w14:paraId="565D7950" w14:textId="77777777" w:rsidR="00A77E0D" w:rsidRPr="00A77E0D" w:rsidRDefault="00A77E0D" w:rsidP="00A77E0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Отчетност и бюджет: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100%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 непедагогическия персонал и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94,9%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 учителите са удовлетворени от отчетите за бюджета. </w:t>
      </w:r>
    </w:p>
    <w:p w14:paraId="5B03D544" w14:textId="77777777" w:rsidR="00A77E0D" w:rsidRPr="00A77E0D" w:rsidRDefault="00A77E0D" w:rsidP="00A77E0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Справедливост при допълнителните стимули (ДМС/бонуси):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100%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 непедагогическия персонал и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76,3%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 учителите смятат, че разпределението е справедливо. </w:t>
      </w:r>
    </w:p>
    <w:p w14:paraId="3D197E6D" w14:textId="77777777" w:rsidR="00A77E0D" w:rsidRPr="00A77E0D" w:rsidRDefault="00A77E0D" w:rsidP="00A77E0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Основно възнаграждение:</w:t>
      </w:r>
      <w:r w:rsidRPr="00A77E0D">
        <w:rPr>
          <w:rFonts w:ascii="Times New Roman" w:hAnsi="Times New Roman" w:cs="Times New Roman"/>
          <w:sz w:val="24"/>
          <w:szCs w:val="24"/>
        </w:rPr>
        <w:t xml:space="preserve">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70%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 непедагогическия персонал смятат, че заплащането им съответства на положения труд. При учителите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39%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отговарят с „Да“,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44,1%</w:t>
      </w:r>
      <w:r w:rsidRPr="00A77E0D">
        <w:rPr>
          <w:rFonts w:ascii="Times New Roman" w:hAnsi="Times New Roman" w:cs="Times New Roman"/>
          <w:sz w:val="24"/>
          <w:szCs w:val="24"/>
        </w:rPr>
        <w:t xml:space="preserve"> с „Донякъде“, а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11,9%</w:t>
      </w:r>
      <w:r w:rsidRPr="00A77E0D">
        <w:rPr>
          <w:rFonts w:ascii="Times New Roman" w:hAnsi="Times New Roman" w:cs="Times New Roman"/>
          <w:sz w:val="24"/>
          <w:szCs w:val="24"/>
        </w:rPr>
        <w:t xml:space="preserve"> – с „Не“. </w:t>
      </w:r>
    </w:p>
    <w:p w14:paraId="1613E495" w14:textId="77777777" w:rsidR="00A77E0D" w:rsidRPr="00A77E0D" w:rsidRDefault="00A77E0D" w:rsidP="00A77E0D">
      <w:p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Сравнителен извод:</w:t>
      </w:r>
      <w:r w:rsidRPr="00A77E0D">
        <w:rPr>
          <w:rFonts w:ascii="Times New Roman" w:hAnsi="Times New Roman" w:cs="Times New Roman"/>
          <w:sz w:val="24"/>
          <w:szCs w:val="24"/>
        </w:rPr>
        <w:t xml:space="preserve"> Финансовата прозрачност в училището е на безупречно ниво. Наблюдава се обаче известно разминаване в субективната оценка за основното заплащане – учителите изразяват необходимост от по-добро финансово стимулиране (особено за класните ръководители). </w:t>
      </w:r>
    </w:p>
    <w:p w14:paraId="394A818A" w14:textId="77777777" w:rsidR="00A77E0D" w:rsidRDefault="00A77E0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434D876" w14:textId="522A0B53" w:rsidR="00A77E0D" w:rsidRP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СРАВНИТЕЛНА ТАБЛИЦА НА ОСНОВНИТЕ ПОКАЗАТЕЛИ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6"/>
        <w:gridCol w:w="1384"/>
        <w:gridCol w:w="2354"/>
        <w:gridCol w:w="2030"/>
        <w:gridCol w:w="1960"/>
      </w:tblGrid>
      <w:tr w:rsidR="00A77E0D" w:rsidRPr="00A77E0D" w14:paraId="0341B01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60E069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8E092B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Учители (59)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2751D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Непедагогически персонал (10)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39FBF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Ученици (280)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2428E5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Родители (371)</w:t>
            </w:r>
          </w:p>
        </w:tc>
      </w:tr>
      <w:tr w:rsidR="00A77E0D" w:rsidRPr="00A77E0D" w14:paraId="7C72FA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0DF0A0" w14:textId="77777777" w:rsidR="00A77E0D" w:rsidRPr="00A77E0D" w:rsidRDefault="00A77E0D" w:rsidP="00DB3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Удовлетвореност от материалната база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D4E46C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98,3%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4BD9D8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F0FD1F" w14:textId="77777777" w:rsidR="00A77E0D" w:rsidRPr="00A77E0D" w:rsidRDefault="00A77E0D" w:rsidP="00604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81,4%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B7D4F" w14:textId="77777777" w:rsidR="00A77E0D" w:rsidRPr="00A77E0D" w:rsidRDefault="00A77E0D" w:rsidP="00604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84,9%</w:t>
            </w:r>
            <w:r w:rsidRPr="00A77E0D">
              <w:rPr>
                <w:rFonts w:ascii="Times New Roman" w:hAnsi="Times New Roman" w:cs="Times New Roman"/>
                <w:sz w:val="24"/>
                <w:szCs w:val="24"/>
              </w:rPr>
              <w:t xml:space="preserve"> (Безопасност) </w:t>
            </w:r>
          </w:p>
        </w:tc>
      </w:tr>
      <w:tr w:rsidR="00A77E0D" w:rsidRPr="00A77E0D" w14:paraId="05B5759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018A58" w14:textId="77777777" w:rsidR="00A77E0D" w:rsidRPr="00A77E0D" w:rsidRDefault="00A77E0D" w:rsidP="00DB3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Подкрепа/Уважение от ръководството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254907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98,3%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F836F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216C3" w14:textId="77777777" w:rsidR="00A77E0D" w:rsidRPr="00A77E0D" w:rsidRDefault="00A77E0D" w:rsidP="00604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87,5%</w:t>
            </w:r>
            <w:r w:rsidRPr="00A77E0D">
              <w:rPr>
                <w:rFonts w:ascii="Times New Roman" w:hAnsi="Times New Roman" w:cs="Times New Roman"/>
                <w:sz w:val="24"/>
                <w:szCs w:val="24"/>
              </w:rPr>
              <w:t xml:space="preserve"> (Знание към кого да се обърнат)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FFFDB8" w14:textId="77777777" w:rsidR="00A77E0D" w:rsidRPr="00A77E0D" w:rsidRDefault="00A77E0D" w:rsidP="00604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76%</w:t>
            </w:r>
            <w:r w:rsidRPr="00A77E0D">
              <w:rPr>
                <w:rFonts w:ascii="Times New Roman" w:hAnsi="Times New Roman" w:cs="Times New Roman"/>
                <w:sz w:val="24"/>
                <w:szCs w:val="24"/>
              </w:rPr>
              <w:t xml:space="preserve"> (Отлично отношение от учителите) </w:t>
            </w:r>
          </w:p>
        </w:tc>
      </w:tr>
      <w:tr w:rsidR="00A77E0D" w:rsidRPr="00A77E0D" w14:paraId="589C380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D7528" w14:textId="77777777" w:rsidR="00A77E0D" w:rsidRPr="00A77E0D" w:rsidRDefault="00A77E0D" w:rsidP="00DB3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Справедливост при разпределение на стимули/оценки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343BB4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76,3%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E31665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DF0EC3" w14:textId="77777777" w:rsidR="00A77E0D" w:rsidRPr="00A77E0D" w:rsidRDefault="00A77E0D" w:rsidP="00604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sz w:val="24"/>
                <w:szCs w:val="24"/>
              </w:rPr>
              <w:t xml:space="preserve">Настояват за по-висока справедливост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46223B" w14:textId="77777777" w:rsidR="00A77E0D" w:rsidRPr="00A77E0D" w:rsidRDefault="00A77E0D" w:rsidP="00604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sz w:val="24"/>
                <w:szCs w:val="24"/>
              </w:rPr>
              <w:t xml:space="preserve">Настояват за обективност при оценяването </w:t>
            </w:r>
          </w:p>
        </w:tc>
      </w:tr>
      <w:tr w:rsidR="00A77E0D" w:rsidRPr="00A77E0D" w14:paraId="4D93BE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1D60E4" w14:textId="77777777" w:rsidR="00A77E0D" w:rsidRPr="00A77E0D" w:rsidRDefault="00A77E0D" w:rsidP="00DB3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Чувство за принадлежност и екипност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B0590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79,7%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B12D2B" w14:textId="77777777" w:rsidR="00A77E0D" w:rsidRPr="00A77E0D" w:rsidRDefault="00A77E0D" w:rsidP="00A77E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1EABE1" w14:textId="77777777" w:rsidR="00A77E0D" w:rsidRPr="00A77E0D" w:rsidRDefault="00A77E0D" w:rsidP="00604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28,2%</w:t>
            </w:r>
            <w:r w:rsidRPr="00A77E0D">
              <w:rPr>
                <w:rFonts w:ascii="Times New Roman" w:hAnsi="Times New Roman" w:cs="Times New Roman"/>
                <w:sz w:val="24"/>
                <w:szCs w:val="24"/>
              </w:rPr>
              <w:t xml:space="preserve"> редовно участват в сплотяващи прояви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B4A7BD" w14:textId="77777777" w:rsidR="00A77E0D" w:rsidRPr="00A77E0D" w:rsidRDefault="00A77E0D" w:rsidP="00604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66,6%</w:t>
            </w:r>
            <w:r w:rsidRPr="00A77E0D">
              <w:rPr>
                <w:rFonts w:ascii="Times New Roman" w:hAnsi="Times New Roman" w:cs="Times New Roman"/>
                <w:sz w:val="24"/>
                <w:szCs w:val="24"/>
              </w:rPr>
              <w:t xml:space="preserve"> виждат възможност за включване </w:t>
            </w:r>
          </w:p>
        </w:tc>
      </w:tr>
    </w:tbl>
    <w:p w14:paraId="4797A4CF" w14:textId="77777777" w:rsid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1CDA6" w14:textId="77777777" w:rsid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07A5FB" w14:textId="1F9A66AD" w:rsidR="00A77E0D" w:rsidRP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3. КРИТИЧНИ ЗОНИ И ИЗИСКВАНИЯ ЗА ПОДОБРЕНИЕ (ОБЩИ ИЗВОДИ)</w:t>
      </w:r>
    </w:p>
    <w:p w14:paraId="18775691" w14:textId="77777777" w:rsidR="00A77E0D" w:rsidRPr="00A77E0D" w:rsidRDefault="00A77E0D" w:rsidP="00A77E0D">
      <w:p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sz w:val="24"/>
          <w:szCs w:val="24"/>
        </w:rPr>
        <w:t xml:space="preserve">Въпреки високата обща оценка, сравнението на отворените въпроси между участниците очертава </w:t>
      </w:r>
      <w:r w:rsidRPr="00A77E0D">
        <w:rPr>
          <w:rFonts w:ascii="Times New Roman" w:hAnsi="Times New Roman" w:cs="Times New Roman"/>
          <w:b/>
          <w:bCs/>
          <w:sz w:val="24"/>
          <w:szCs w:val="24"/>
        </w:rPr>
        <w:t>четири основни зони за подобрение</w:t>
      </w:r>
      <w:r w:rsidRPr="00A77E0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40BDFC" w14:textId="77777777" w:rsidR="00A77E0D" w:rsidRPr="00A77E0D" w:rsidRDefault="00A77E0D" w:rsidP="00A77E0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Битови условия и микроклимат (Климатизация):</w:t>
      </w:r>
    </w:p>
    <w:p w14:paraId="0FC54710" w14:textId="77777777" w:rsidR="00A77E0D" w:rsidRPr="00A77E0D" w:rsidRDefault="00A77E0D" w:rsidP="00A77E0D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i/>
          <w:iCs/>
          <w:sz w:val="24"/>
          <w:szCs w:val="24"/>
        </w:rPr>
        <w:t>Ученици и родители: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Огромен брой ученици и родители настояват за поставяне/редовно ползване на климатици на 3-тия и 4-тия етаж през горещите месеци, тъй като жегата пречи на концентрацията. </w:t>
      </w:r>
    </w:p>
    <w:p w14:paraId="1E43F47A" w14:textId="77777777" w:rsidR="00A77E0D" w:rsidRPr="00A77E0D" w:rsidRDefault="00A77E0D" w:rsidP="00A77E0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Дисциплина, отсъствия и равни правила:</w:t>
      </w:r>
    </w:p>
    <w:p w14:paraId="3006A09F" w14:textId="77777777" w:rsidR="00A77E0D" w:rsidRPr="00A77E0D" w:rsidRDefault="00A77E0D" w:rsidP="00A77E0D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i/>
          <w:iCs/>
          <w:sz w:val="24"/>
          <w:szCs w:val="24"/>
        </w:rPr>
        <w:t>Учители, ученици и родители: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И трите страни се обединяват около искането за по-строги мерки спрямо ученици, които нарушават дисциплината, трупат отсъствия и пречат на провеждането на часовете. Посочва се нуждата от равни правила без субективно отношение. </w:t>
      </w:r>
    </w:p>
    <w:p w14:paraId="094CC55D" w14:textId="77777777" w:rsidR="00A77E0D" w:rsidRPr="00A77E0D" w:rsidRDefault="00A77E0D" w:rsidP="00A77E0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Административна тежест и дигитализация:</w:t>
      </w:r>
    </w:p>
    <w:p w14:paraId="613C2CD7" w14:textId="77777777" w:rsidR="00A77E0D" w:rsidRPr="00A77E0D" w:rsidRDefault="00A77E0D" w:rsidP="00A77E0D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i/>
          <w:iCs/>
          <w:sz w:val="24"/>
          <w:szCs w:val="24"/>
        </w:rPr>
        <w:t>Учители: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Настояват за намаляване на административната тежест, за да фокусират вниманието си върху учениците. </w:t>
      </w:r>
    </w:p>
    <w:p w14:paraId="5C912CD0" w14:textId="77777777" w:rsidR="00A77E0D" w:rsidRPr="00A77E0D" w:rsidRDefault="00A77E0D" w:rsidP="00A77E0D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i/>
          <w:iCs/>
          <w:sz w:val="24"/>
          <w:szCs w:val="24"/>
        </w:rPr>
        <w:lastRenderedPageBreak/>
        <w:t>Ученици: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Искат по-балансирано използване на платформи ("Смарт тест") и разумно регулиране на събирането на мобилните телефони. </w:t>
      </w:r>
    </w:p>
    <w:p w14:paraId="4871194E" w14:textId="77777777" w:rsidR="00A77E0D" w:rsidRPr="00A77E0D" w:rsidRDefault="00A77E0D" w:rsidP="00A77E0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Социализация и извънкласни дейности:</w:t>
      </w:r>
    </w:p>
    <w:p w14:paraId="35E494D6" w14:textId="77777777" w:rsidR="00A77E0D" w:rsidRPr="00A77E0D" w:rsidRDefault="00A77E0D" w:rsidP="00A77E0D">
      <w:pPr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i/>
          <w:iCs/>
          <w:sz w:val="24"/>
          <w:szCs w:val="24"/>
        </w:rPr>
        <w:t>Ученици и родители:</w:t>
      </w:r>
      <w:r w:rsidRPr="00A77E0D">
        <w:rPr>
          <w:rFonts w:ascii="Times New Roman" w:hAnsi="Times New Roman" w:cs="Times New Roman"/>
          <w:sz w:val="24"/>
          <w:szCs w:val="24"/>
        </w:rPr>
        <w:t xml:space="preserve"> Желаят повече екскурзии, спортни прояви, дни на културата, съвместни проекти с училищната общност и уъркшопове за „меки умения“. </w:t>
      </w:r>
    </w:p>
    <w:p w14:paraId="471F9957" w14:textId="77777777" w:rsid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EA4DE" w14:textId="201B01C5" w:rsidR="00A77E0D" w:rsidRPr="00A77E0D" w:rsidRDefault="00A77E0D" w:rsidP="00A77E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4. ПРЕПОРЪКИ И ПЛАН ЗА ДЕЙСТВИЕ</w:t>
      </w:r>
    </w:p>
    <w:p w14:paraId="2177AB4C" w14:textId="77777777" w:rsidR="00A77E0D" w:rsidRPr="00A77E0D" w:rsidRDefault="00A77E0D" w:rsidP="00A77E0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Инфраструктура:</w:t>
      </w:r>
      <w:r w:rsidRPr="00A77E0D">
        <w:rPr>
          <w:rFonts w:ascii="Times New Roman" w:hAnsi="Times New Roman" w:cs="Times New Roman"/>
          <w:sz w:val="24"/>
          <w:szCs w:val="24"/>
        </w:rPr>
        <w:t xml:space="preserve"> Приоритетно оборудване и климатизация на класните стаи на последните етажи на гимназията. </w:t>
      </w:r>
    </w:p>
    <w:p w14:paraId="06F34380" w14:textId="1E539762" w:rsidR="00A77E0D" w:rsidRPr="00A77E0D" w:rsidRDefault="00A77E0D" w:rsidP="00A77E0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Дисциплина и нормативна система:</w:t>
      </w:r>
      <w:r w:rsidRPr="00A77E0D">
        <w:rPr>
          <w:rFonts w:ascii="Times New Roman" w:hAnsi="Times New Roman" w:cs="Times New Roman"/>
          <w:sz w:val="24"/>
          <w:szCs w:val="24"/>
        </w:rPr>
        <w:t xml:space="preserve"> Затягане на контрола върху отсъствията и спазването на Правилника за вътрешния ред. Търсене на пряка връзка с родителите при проблемно поведение, вместо прилагане на </w:t>
      </w:r>
      <w:r w:rsidR="00633922">
        <w:rPr>
          <w:rFonts w:ascii="Times New Roman" w:hAnsi="Times New Roman" w:cs="Times New Roman"/>
          <w:sz w:val="24"/>
          <w:szCs w:val="24"/>
        </w:rPr>
        <w:t>отстраняване</w:t>
      </w:r>
      <w:r w:rsidRPr="00A77E0D">
        <w:rPr>
          <w:rFonts w:ascii="Times New Roman" w:hAnsi="Times New Roman" w:cs="Times New Roman"/>
          <w:sz w:val="24"/>
          <w:szCs w:val="24"/>
        </w:rPr>
        <w:t xml:space="preserve"> от час. </w:t>
      </w:r>
    </w:p>
    <w:p w14:paraId="3D714484" w14:textId="77777777" w:rsidR="00A77E0D" w:rsidRPr="00A77E0D" w:rsidRDefault="00A77E0D" w:rsidP="00A77E0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Социализация и екипен дух:</w:t>
      </w:r>
      <w:r w:rsidRPr="00A77E0D">
        <w:rPr>
          <w:rFonts w:ascii="Times New Roman" w:hAnsi="Times New Roman" w:cs="Times New Roman"/>
          <w:sz w:val="24"/>
          <w:szCs w:val="24"/>
        </w:rPr>
        <w:t xml:space="preserve"> Разработване на годишен календар с извънкласни инициативи, доброволчество, спорт и съвместни събития между ученици, учители и родители. </w:t>
      </w:r>
    </w:p>
    <w:p w14:paraId="3D5E4C94" w14:textId="77777777" w:rsidR="00A77E0D" w:rsidRPr="00A77E0D" w:rsidRDefault="00A77E0D" w:rsidP="00A77E0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77E0D">
        <w:rPr>
          <w:rFonts w:ascii="Times New Roman" w:hAnsi="Times New Roman" w:cs="Times New Roman"/>
          <w:b/>
          <w:bCs/>
          <w:sz w:val="24"/>
          <w:szCs w:val="24"/>
        </w:rPr>
        <w:t>Оптимизация на обучението:</w:t>
      </w:r>
      <w:r w:rsidRPr="00A77E0D">
        <w:rPr>
          <w:rFonts w:ascii="Times New Roman" w:hAnsi="Times New Roman" w:cs="Times New Roman"/>
          <w:sz w:val="24"/>
          <w:szCs w:val="24"/>
        </w:rPr>
        <w:t xml:space="preserve"> Разширяване на междупредметните връзки, повече лабораторни опити и интегриране на нови форми за кариерно ориентиране още от 8. клас. </w:t>
      </w:r>
    </w:p>
    <w:p w14:paraId="7E8AE49D" w14:textId="77777777" w:rsidR="000966B1" w:rsidRPr="00A77E0D" w:rsidRDefault="000966B1" w:rsidP="00A77E0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966B1" w:rsidRPr="00A77E0D" w:rsidSect="006043FF">
      <w:pgSz w:w="12240" w:h="15840"/>
      <w:pgMar w:top="900" w:right="810" w:bottom="108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72966"/>
    <w:multiLevelType w:val="multilevel"/>
    <w:tmpl w:val="D044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21844"/>
    <w:multiLevelType w:val="multilevel"/>
    <w:tmpl w:val="2EDAD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665E11"/>
    <w:multiLevelType w:val="multilevel"/>
    <w:tmpl w:val="0C22D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695881"/>
    <w:multiLevelType w:val="multilevel"/>
    <w:tmpl w:val="17DC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F04546"/>
    <w:multiLevelType w:val="multilevel"/>
    <w:tmpl w:val="8C9C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E2177C"/>
    <w:multiLevelType w:val="multilevel"/>
    <w:tmpl w:val="6F742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2530FB"/>
    <w:multiLevelType w:val="multilevel"/>
    <w:tmpl w:val="AE84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0543245">
    <w:abstractNumId w:val="0"/>
  </w:num>
  <w:num w:numId="2" w16cid:durableId="1878203014">
    <w:abstractNumId w:val="6"/>
  </w:num>
  <w:num w:numId="3" w16cid:durableId="378094663">
    <w:abstractNumId w:val="3"/>
  </w:num>
  <w:num w:numId="4" w16cid:durableId="1951694781">
    <w:abstractNumId w:val="1"/>
  </w:num>
  <w:num w:numId="5" w16cid:durableId="292441631">
    <w:abstractNumId w:val="4"/>
  </w:num>
  <w:num w:numId="6" w16cid:durableId="2117754327">
    <w:abstractNumId w:val="5"/>
  </w:num>
  <w:num w:numId="7" w16cid:durableId="1679194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0D"/>
    <w:rsid w:val="000966B1"/>
    <w:rsid w:val="00525D25"/>
    <w:rsid w:val="006043FF"/>
    <w:rsid w:val="00633922"/>
    <w:rsid w:val="00761509"/>
    <w:rsid w:val="007617BF"/>
    <w:rsid w:val="008C28A6"/>
    <w:rsid w:val="00A77E0D"/>
    <w:rsid w:val="00AD6F22"/>
    <w:rsid w:val="00C440E2"/>
    <w:rsid w:val="00D57984"/>
    <w:rsid w:val="00DB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5328A"/>
  <w15:chartTrackingRefBased/>
  <w15:docId w15:val="{E49991AF-609E-4B42-9F30-471B800A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7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7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7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7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7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7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77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77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77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77E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77E0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77E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77E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77E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77E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7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77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7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77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7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77E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7E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7E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7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77E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77E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1690472: ПГХТТ - ��ловдив</dc:creator>
  <cp:keywords/>
  <dc:description/>
  <cp:lastModifiedBy>1690472: ПГХТТ - ��ловдив</cp:lastModifiedBy>
  <cp:revision>5</cp:revision>
  <dcterms:created xsi:type="dcterms:W3CDTF">2026-10-15T08:46:00Z</dcterms:created>
  <dcterms:modified xsi:type="dcterms:W3CDTF">2026-10-15T10:46:00Z</dcterms:modified>
</cp:coreProperties>
</file>